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3F" w:rsidRPr="00297942" w:rsidRDefault="00D7593F" w:rsidP="00D759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3F" w:rsidRPr="00297942" w:rsidRDefault="00D7593F" w:rsidP="00D75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ЧАГЫРГАЗЫНЫН ШУУРМАК СУМУЗУНУН </w:t>
      </w:r>
    </w:p>
    <w:p w:rsidR="00D7593F" w:rsidRPr="00297942" w:rsidRDefault="00D7593F" w:rsidP="00D75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D7593F" w:rsidRPr="00297942" w:rsidRDefault="00D7593F" w:rsidP="00D7593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7593F" w:rsidRPr="00297942" w:rsidRDefault="00D7593F" w:rsidP="00D7593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D7593F" w:rsidRPr="00297942" w:rsidRDefault="00D7593F" w:rsidP="00D7593F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D7593F" w:rsidRDefault="00D7593F" w:rsidP="00D75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_2</w:t>
      </w:r>
      <w:r w:rsidR="000C4F7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8/д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с. Шуурмак  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9794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марта</w:t>
      </w:r>
      <w:r w:rsidRPr="00297942">
        <w:rPr>
          <w:rFonts w:ascii="Times New Roman" w:eastAsia="Times New Roman" w:hAnsi="Times New Roman" w:cs="Times New Roman"/>
          <w:sz w:val="28"/>
          <w:szCs w:val="28"/>
          <w:lang w:eastAsia="ar-SA"/>
        </w:rPr>
        <w:t>_2018 г.</w:t>
      </w:r>
    </w:p>
    <w:p w:rsidR="00D7593F" w:rsidRDefault="00F51F06" w:rsidP="00D7593F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51F06">
        <w:rPr>
          <w:lang w:eastAsia="ru-RU"/>
        </w:rPr>
        <w:br/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резервном фонде и порядке использования бюджетных ассигнований резервного фонда 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F06" w:rsidRDefault="00F51F06" w:rsidP="00D7593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РФ», Уставом сельского поселения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 xml:space="preserve"> сумон Шуурмакский</w:t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 </w:t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D7593F" w:rsidRPr="00D7593F" w:rsidRDefault="00D7593F" w:rsidP="00D7593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93F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«Положение о резервном фонде и порядке использования бюджетных ассигнований резервного фонда 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D7593F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7593F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br/>
        <w:t>2. Опубликовать настояще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 xml:space="preserve">е постановление </w:t>
      </w:r>
      <w:r w:rsidRPr="00D7593F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D7593F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F51F06" w:rsidRPr="00D7593F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br/>
        <w:t>3. Контроль по исполнению настоящего постановления оставляю за собой.</w:t>
      </w:r>
    </w:p>
    <w:p w:rsidR="00F51F06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93F" w:rsidRP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председателя администрации</w:t>
      </w:r>
    </w:p>
    <w:p w:rsidR="00F51F06" w:rsidRPr="00D7593F" w:rsidRDefault="00D7593F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сумона Шуурмакский                                                             Марчин А. О.</w:t>
      </w:r>
    </w:p>
    <w:p w:rsidR="00F51F06" w:rsidRPr="00D7593F" w:rsidRDefault="00F51F06" w:rsidP="00D7593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9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1F06" w:rsidRDefault="00F51F06" w:rsidP="00F5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93F" w:rsidRDefault="00D7593F" w:rsidP="00F5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F" w:rsidRDefault="00D7593F" w:rsidP="00F5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3F" w:rsidRPr="00F51F06" w:rsidRDefault="00D7593F" w:rsidP="00F5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BFB" w:rsidRPr="00331BFB" w:rsidRDefault="00F51F06" w:rsidP="00331BF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</w:p>
    <w:p w:rsidR="00F51F06" w:rsidRDefault="00331BFB" w:rsidP="00331BF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="00F51F06"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от 1</w:t>
      </w:r>
      <w:r>
        <w:rPr>
          <w:rFonts w:ascii="Times New Roman" w:hAnsi="Times New Roman" w:cs="Times New Roman"/>
          <w:sz w:val="28"/>
          <w:szCs w:val="28"/>
          <w:lang w:eastAsia="ru-RU"/>
        </w:rPr>
        <w:t>5марта</w:t>
      </w:r>
      <w:r w:rsidR="00F51F06"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51F06"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28/</w:t>
      </w:r>
      <w:r w:rsidR="000C4F7C">
        <w:rPr>
          <w:rFonts w:ascii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</w:p>
    <w:p w:rsidR="00331BFB" w:rsidRPr="00331BFB" w:rsidRDefault="00331BFB" w:rsidP="00331BFB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F06" w:rsidRPr="00331BFB" w:rsidRDefault="00F51F06" w:rsidP="00331BF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>ПОЛОЖЕНИЕ О РЕЗЕРВНОМ ФОНДЕ И ПОРЯДКЕ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ИСПОЛЬЗОВАНИЯ БЮДЖЕТНЫХ АССИГНОВАНИЙ РЕЗЕРВНОГО ФОНДА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</w:p>
    <w:p w:rsidR="00331BFB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1.Общие положения</w:t>
      </w:r>
    </w:p>
    <w:p w:rsidR="00F51F06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1.1.Настоящее Положение о резервном фонде и порядке использования бюджетных ассигнований резервного фонда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разработано в соответствии со с</w:t>
      </w:r>
      <w:r w:rsidR="00C74E7F">
        <w:rPr>
          <w:rFonts w:ascii="Times New Roman" w:hAnsi="Times New Roman" w:cs="Times New Roman"/>
          <w:sz w:val="28"/>
          <w:szCs w:val="28"/>
          <w:lang w:eastAsia="ru-RU"/>
        </w:rPr>
        <w:t>татье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й 81 Бюджетного кодекса Российской Федерации.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В целях настоящего Положения применяются следующие понятия и термины: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главный распорядитель бюджетных средств – орган местного самоуправления, местной администрации, а также наиболее значимое учреждение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получателями бюджетных средств;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получатель бюджетных средств – орган местного самоуправления, орган местной администрации, находящееся в ведении главного распорядителя бюджетных средств бюджетное учреждение, имеющие право на принятие и исполнение бюджетных обязательств за счет средств соответствующего бюджета;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смета - калькуляция затрат необходимых для выполнения работ;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прямой ущерб – реальное уменьшение наличного имущества собственника или ухудшения состояния указанного имущества, а также необходимость для собственника произвести затраты на приобретение, восстановление имущества.</w:t>
      </w:r>
    </w:p>
    <w:p w:rsidR="00331BFB" w:rsidRPr="00331BFB" w:rsidRDefault="00331BFB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BFB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>2.Задачи и цели</w:t>
      </w:r>
    </w:p>
    <w:p w:rsidR="00F51F06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2.1.Резервный фонд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="00C74E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(далее - резервный фонд) создается с целью финансового обеспечения расходов, относящихся к вопросам местного значения муниципального образования, носящих непредвиденный характер и не предусмотренных в бюджете поселения, в том числе: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территории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Проведение мероприятий по предотвращению (предупреждению)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ситуаций, которые могут привести к нарушению функционирования систем жизнеобеспечения населения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Шуурмакский,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ликвидация их последствий;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Проведение неотложных, экстренных ремонтных работ объектов муниципального жилищного фонда, социально-культурной сферы, а также иных объектов муниципальной собственности, имеющих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для жизнеобеспечения населения, проживающего в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 сумоне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сумона Шуурмакский, повлекших тяжкие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последствия;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5. Закупка, доставка и кратковременное хранение материальных ресурсов для первоочередного жизнеобеспечения пострадавших граждан;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6. Развертывание и содержание в течение необходимого срока (но не более одного месяца) пунктов временного проживания и питания для эвакуируемых пострадавших граждан;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3.Порядок формирования средств резервного фонда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3.1.Резервный фонд формируется за счет собственных (налоговых и неналоговых) доходов местного бюджета поселения.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3.2.Размер резервного фонда устанавливается решением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Главы 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 местном бюджете поселения на соответствующий финансовый год и не может быть меньше 1 000 (одной тысячи) рублей и не может превышать 3 процента общего объема расходов.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В том, случае если в статье расходов по строке «Резервный фонд» на соответствующий финансовый год запланировано не достаточно денежных средств, то при наступлении чрезвычайной ситуации необходимое количество финансовых средств переносится с другой статьи расходов местного бюджета поселения на основании решения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поселения. Но не может превышать 3 процента от общего объема расходов местного бюджета поселения на соответствующий финансовый год.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3.3.Резервный фонд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ежегодно предусматривается в расходной части местного бюджета поселения.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Размер резервного фонда может изменяться в течение года при внесении соответствующих изменений в местный бюджет.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3.4.Введение механизма сокращения бюджетных ассигнований по расходам бюджета поселения распространяется и на размер резервного фонда.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4.Порядок расходования средств резервного фонда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4.1.Средства резервного фонда предоставляются на безвозвратной и безвозмездной основе в пределах размера резервного фонда, утверждённого решением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Главы сельского поселения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 местном бюджетепоселения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на соответствующий финансовый год.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4.2.Поводом для рассмотрения вопроса о выделении бюджетных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ассигнований резервного фонда на финансирование непредвиденных расходов, в том числе расходов указанных в статье 2 является решение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Главы сельского поселения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, принятое не позднее одного месяца со дня возникновения чрезвычайной ситуации с приложением обоснований и сметно-финансовых расчетов, подтверждающих сумму испрашиваемых бюджетных ассигнований.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При необходимости, к указанному решению прилагаются также иные документы, подтверждающие необходимость и неотложность осуществления расходов на соответствующие цели.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4.3.Основанием для предоставления бюджетных ассигнований резервного фонда является Решение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4.4.Средства резервного фонда расходуются исключительно по целевому назначению, установленному настоящим полож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>ением</w:t>
      </w:r>
      <w:proofErr w:type="gramEnd"/>
      <w:r w:rsidR="00331B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br/>
        <w:t>4.5.Бухгалтер администрациис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 Главы сельского поселения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осуществляет перечисление денежных средств в установленном порядке.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4.6.Решение </w:t>
      </w:r>
      <w:r w:rsidR="00331BFB">
        <w:rPr>
          <w:rFonts w:ascii="Times New Roman" w:hAnsi="Times New Roman" w:cs="Times New Roman"/>
          <w:sz w:val="28"/>
          <w:szCs w:val="28"/>
          <w:lang w:eastAsia="ru-RU"/>
        </w:rPr>
        <w:t xml:space="preserve"> Главы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является основанием для внесения соответствующих изменений в сводную бюджетную роспись местного бюджета поселения;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4.7.Средства резервного фонда, предоставленные в соответствии с решением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0842DD" w:rsidRPr="00331BFB" w:rsidRDefault="000842DD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F06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обосновывающих размер запрашиваемых средств на мероприятия по ликвидации чрезвычайных ситуаций из резервного фонда, предусматриваемого в местном бюджете поселения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1.Заявка на финансирование мероприятий за счет средств резервного фонда, предусматриваемого в местном бюджете, на имя </w:t>
      </w:r>
      <w:proofErr w:type="spellStart"/>
      <w:r w:rsidR="000842DD">
        <w:rPr>
          <w:rFonts w:ascii="Times New Roman" w:hAnsi="Times New Roman" w:cs="Times New Roman"/>
          <w:sz w:val="28"/>
          <w:szCs w:val="28"/>
          <w:lang w:eastAsia="ru-RU"/>
        </w:rPr>
        <w:t>председателя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2.К заявке на финансирование мероприятий за счет средств резервного фонда прилагается (далее - Заявка):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2.1.Смета потребности в денежных средствах на оказание помощи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на мероприятия по ликвидации чрезвычайных ситуаций.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2.2.Список на получение единовременной материальной помощи граждан, пострадавших в результате чрезвычайной ситуации.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2.3.Сводные сведения о прямом материальном ущербе.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2.4.Акт обследования объекта, поврежденного (разрушенного) в результате ЧС.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2.5.Кино-фотодокументы (при наличии таковых).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2.6.Протокол заседания Комиссии по чрезвычайным ситуациям.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Указанные п.п. 2.1-2.5 документы формируются должностными лицами администрации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42DD" w:rsidRPr="00331BFB" w:rsidRDefault="000842DD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2DD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Предлагаемый для выделения объем</w:t>
      </w:r>
      <w:r w:rsidR="002F6957">
        <w:rPr>
          <w:rFonts w:ascii="Times New Roman" w:hAnsi="Times New Roman" w:cs="Times New Roman"/>
          <w:sz w:val="28"/>
          <w:szCs w:val="28"/>
          <w:lang w:eastAsia="ru-RU"/>
        </w:rPr>
        <w:t xml:space="preserve"> ассигнований резервного фонда</w:t>
      </w:r>
      <w:r w:rsidR="002F6957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 части расходов на выплаты пострадавшим гражданам в следующих размерах: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- при выплате семьям граждан, погибших в результате чрезвычайной ситуации, единовреме</w:t>
      </w:r>
      <w:r w:rsidR="002F6957">
        <w:rPr>
          <w:rFonts w:ascii="Times New Roman" w:hAnsi="Times New Roman" w:cs="Times New Roman"/>
          <w:sz w:val="28"/>
          <w:szCs w:val="28"/>
          <w:lang w:eastAsia="ru-RU"/>
        </w:rPr>
        <w:t>нного пособия на погребение - 7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- при оказании гражданам единовременной материальной помощи за частично утраченное имущество - 1</w:t>
      </w:r>
      <w:r w:rsidR="002F695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на семью, за полностью утраченное имущество -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на семью.</w:t>
      </w:r>
      <w:proofErr w:type="gramEnd"/>
    </w:p>
    <w:p w:rsidR="00F51F06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7.Порядок учета и контроля использования средств резервного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фонда и отчетность об их использовании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7.1.Выделенные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7.2.Бухгалтер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администрации 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ведёт учёт расходования средств резервного фонда.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7.3.Адмиинстрация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сумона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, в распоряжение которых выделяются средства резервного фонда, несёт ответственность за целевое использование средств в порядке, установленном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законодательством, и в месячный срок после проведения соответствующих мероприятий предоставляют в бухгалтерию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администрации 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подробный отчет о целевом использовании выделенных средств.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>7.4.За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7.5.Отчёт об использовании бюджетных ассигнований резервного фонда администрации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прилагается к ежеквартальному и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годовому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отчётам об исполнении местного бюджета поселения.</w:t>
      </w:r>
    </w:p>
    <w:p w:rsidR="000842DD" w:rsidRPr="00331BFB" w:rsidRDefault="000842DD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2DD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t>8.Заключительные положения</w:t>
      </w:r>
    </w:p>
    <w:p w:rsidR="00F51F06" w:rsidRPr="00331BFB" w:rsidRDefault="00F51F06" w:rsidP="00331BF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8.1.Решение о выделении бюджетных ассигнований резервного фонда является основанием для внесения изменений в сводную бюджетную роспись местного бюджета поселения на текущий год путем уменьшения бюджетных ассигнований резервного фонда с одновременным увеличением бюджетных ассигнований по соответствующим разделам бюджетной классификации.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8.2.Неиспользованные бюджетные ассигнования, выделенные из резервного фонда, подлежат возврату на единый счет местного бюджета </w:t>
      </w:r>
      <w:r w:rsidR="000842D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93F" w:rsidRPr="00331BFB">
        <w:rPr>
          <w:rFonts w:ascii="Times New Roman" w:hAnsi="Times New Roman" w:cs="Times New Roman"/>
          <w:sz w:val="28"/>
          <w:szCs w:val="28"/>
          <w:lang w:eastAsia="ru-RU"/>
        </w:rPr>
        <w:t>умона Шуурмакский</w:t>
      </w:r>
      <w:r w:rsidRPr="00331BFB">
        <w:rPr>
          <w:rFonts w:ascii="Times New Roman" w:hAnsi="Times New Roman" w:cs="Times New Roman"/>
          <w:sz w:val="28"/>
          <w:szCs w:val="28"/>
          <w:lang w:eastAsia="ru-RU"/>
        </w:rPr>
        <w:t>одновременно с представлением отчета о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целевом </w:t>
      </w:r>
      <w:proofErr w:type="gramStart"/>
      <w:r w:rsidRPr="00331BFB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331BFB">
        <w:rPr>
          <w:rFonts w:ascii="Times New Roman" w:hAnsi="Times New Roman" w:cs="Times New Roman"/>
          <w:sz w:val="28"/>
          <w:szCs w:val="28"/>
          <w:lang w:eastAsia="ru-RU"/>
        </w:rPr>
        <w:t xml:space="preserve"> выделенных бюджетных ассигнований.</w:t>
      </w:r>
    </w:p>
    <w:p w:rsidR="00F51F06" w:rsidRDefault="00F51F06"/>
    <w:sectPr w:rsidR="00F51F06" w:rsidSect="009D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56C"/>
    <w:rsid w:val="000842DD"/>
    <w:rsid w:val="000C4F7C"/>
    <w:rsid w:val="00276212"/>
    <w:rsid w:val="002F6957"/>
    <w:rsid w:val="00331BFB"/>
    <w:rsid w:val="009468E5"/>
    <w:rsid w:val="009B056C"/>
    <w:rsid w:val="009D2B96"/>
    <w:rsid w:val="00C74E7F"/>
    <w:rsid w:val="00D7593F"/>
    <w:rsid w:val="00F5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E5"/>
    <w:rPr>
      <w:b/>
      <w:bCs/>
    </w:rPr>
  </w:style>
  <w:style w:type="paragraph" w:customStyle="1" w:styleId="editlog">
    <w:name w:val="editlog"/>
    <w:basedOn w:val="a"/>
    <w:rsid w:val="009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68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9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5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8E5"/>
    <w:rPr>
      <w:b/>
      <w:bCs/>
    </w:rPr>
  </w:style>
  <w:style w:type="paragraph" w:customStyle="1" w:styleId="editlog">
    <w:name w:val="editlog"/>
    <w:basedOn w:val="a"/>
    <w:rsid w:val="009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68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93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75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2018-03-28T09:33:00Z</cp:lastPrinted>
  <dcterms:created xsi:type="dcterms:W3CDTF">2018-03-07T03:48:00Z</dcterms:created>
  <dcterms:modified xsi:type="dcterms:W3CDTF">2018-03-28T09:35:00Z</dcterms:modified>
</cp:coreProperties>
</file>