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7B" w:rsidRDefault="00A2527B" w:rsidP="00A2527B">
      <w:pPr>
        <w:pStyle w:val="docdata"/>
        <w:widowControl w:val="0"/>
        <w:spacing w:before="0" w:beforeAutospacing="0" w:after="0" w:afterAutospacing="0"/>
        <w:jc w:val="center"/>
      </w:pPr>
    </w:p>
    <w:p w:rsidR="00C52124" w:rsidRPr="00FC4A74" w:rsidRDefault="00A2527B" w:rsidP="00C521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t> </w:t>
      </w:r>
      <w:r w:rsidR="00C52124" w:rsidRPr="00FC4A7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947451" cy="727114"/>
            <wp:effectExtent l="19050" t="0" r="504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09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24" w:rsidRPr="00FC4A74" w:rsidRDefault="00C52124" w:rsidP="00C52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C52124" w:rsidRPr="00FC4A74" w:rsidRDefault="00C52124" w:rsidP="00C52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C52124" w:rsidRPr="00FC4A74" w:rsidRDefault="00C52124" w:rsidP="00C52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C52124" w:rsidRPr="00FC4A74" w:rsidRDefault="00C52124" w:rsidP="00C52124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52124" w:rsidRPr="00FC4A74" w:rsidRDefault="00C52124" w:rsidP="00C52124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C52124" w:rsidRPr="00FC4A74" w:rsidRDefault="00C52124" w:rsidP="00C52124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C52124" w:rsidRPr="00FC4A74" w:rsidRDefault="00C52124" w:rsidP="00C52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12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 44/</w:t>
      </w:r>
      <w:r w:rsidR="007145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«16» июнь 2025</w:t>
      </w:r>
      <w:r w:rsidRPr="00FC4A7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</w:t>
      </w:r>
    </w:p>
    <w:p w:rsidR="00C52124" w:rsidRPr="00FC4A74" w:rsidRDefault="00C52124" w:rsidP="00C52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>Шуурмак</w:t>
      </w:r>
      <w:proofErr w:type="spellEnd"/>
    </w:p>
    <w:p w:rsidR="00A2527B" w:rsidRDefault="00A2527B" w:rsidP="00C52124">
      <w:pPr>
        <w:pStyle w:val="a3"/>
        <w:spacing w:before="0" w:beforeAutospacing="0" w:after="0" w:afterAutospacing="0"/>
      </w:pPr>
    </w:p>
    <w:p w:rsidR="00A2527B" w:rsidRDefault="00A2527B" w:rsidP="00A2527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 утверждении Порядка принятия решений</w:t>
      </w:r>
      <w:r>
        <w:t xml:space="preserve"> </w:t>
      </w:r>
      <w:r>
        <w:rPr>
          <w:color w:val="000000"/>
          <w:sz w:val="28"/>
          <w:szCs w:val="28"/>
        </w:rPr>
        <w:t>о признании безнадежной к взысканию</w:t>
      </w:r>
      <w:r>
        <w:t xml:space="preserve"> </w:t>
      </w:r>
      <w:r>
        <w:rPr>
          <w:color w:val="000000"/>
          <w:sz w:val="28"/>
          <w:szCs w:val="28"/>
        </w:rPr>
        <w:t>задолженности по платежам в бюджет</w:t>
      </w:r>
      <w:proofErr w:type="gramEnd"/>
      <w:r>
        <w:rPr>
          <w:color w:val="000000"/>
          <w:sz w:val="28"/>
          <w:szCs w:val="28"/>
        </w:rPr>
        <w:t>  сельского поселения</w:t>
      </w:r>
    </w:p>
    <w:p w:rsidR="00A2527B" w:rsidRDefault="00A2527B" w:rsidP="00A2527B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Тес-Хемского</w:t>
      </w:r>
      <w:proofErr w:type="spellEnd"/>
      <w:r>
        <w:rPr>
          <w:color w:val="000000"/>
          <w:sz w:val="28"/>
          <w:szCs w:val="28"/>
        </w:rPr>
        <w:t xml:space="preserve"> кожууна Республики Тыва</w:t>
      </w:r>
    </w:p>
    <w:p w:rsidR="00A2527B" w:rsidRDefault="00A2527B" w:rsidP="00A2527B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A2527B" w:rsidRPr="00A2527B" w:rsidRDefault="00A2527B" w:rsidP="00A2527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/>
          <w:sz w:val="28"/>
          <w:szCs w:val="28"/>
        </w:rPr>
        <w:t>В соответствии со </w:t>
      </w:r>
      <w:hyperlink r:id="rId6" w:tooltip="consultantplus://offline/ref=F509F853A186285D0BA4D3D21450A5388D7C943FE0EF9734BB5CF2A80B7F7165AA68D96CB0F0EF07420CFAEFDFB8AD92EBB6930183E1P4dAM" w:history="1">
        <w:r w:rsidRPr="00A2527B">
          <w:rPr>
            <w:rStyle w:val="a4"/>
            <w:color w:val="000000" w:themeColor="text1"/>
            <w:sz w:val="28"/>
            <w:szCs w:val="28"/>
          </w:rPr>
          <w:t>статьей 47.2</w:t>
        </w:r>
      </w:hyperlink>
      <w:r w:rsidRPr="00A2527B">
        <w:rPr>
          <w:color w:val="000000" w:themeColor="text1"/>
          <w:sz w:val="28"/>
          <w:szCs w:val="28"/>
        </w:rPr>
        <w:t> Бюджетного кодекса Российской Федерации, Федеральным </w:t>
      </w:r>
      <w:hyperlink r:id="rId7" w:tooltip="consultantplus://offline/ref=F509F853A186285D0BA4D3D21450A5388D7C943DE0EA9734BB5CF2A80B7F7165B8688165B2F4F60C1143BCBAD0PBd8M" w:history="1">
        <w:r w:rsidRPr="00A2527B">
          <w:rPr>
            <w:rStyle w:val="a4"/>
            <w:color w:val="000000" w:themeColor="text1"/>
            <w:sz w:val="28"/>
            <w:szCs w:val="28"/>
          </w:rPr>
          <w:t>законом</w:t>
        </w:r>
      </w:hyperlink>
      <w:r w:rsidRPr="00A2527B">
        <w:rPr>
          <w:color w:val="000000" w:themeColor="text1"/>
          <w:sz w:val="28"/>
          <w:szCs w:val="28"/>
        </w:rPr>
        <w:t xml:space="preserve"> от 06.10.2003 №131-ФЗ «Об общих принципах организации местного самоуправления </w:t>
      </w:r>
      <w:proofErr w:type="gramStart"/>
      <w:r w:rsidRPr="00A2527B">
        <w:rPr>
          <w:color w:val="000000" w:themeColor="text1"/>
          <w:sz w:val="28"/>
          <w:szCs w:val="28"/>
        </w:rPr>
        <w:t>в</w:t>
      </w:r>
      <w:proofErr w:type="gramEnd"/>
      <w:r w:rsidRPr="00A2527B">
        <w:rPr>
          <w:color w:val="000000" w:themeColor="text1"/>
          <w:sz w:val="28"/>
          <w:szCs w:val="28"/>
        </w:rPr>
        <w:t xml:space="preserve"> Российской Федерации», </w:t>
      </w:r>
      <w:hyperlink r:id="rId8" w:tooltip="consultantplus://offline/ref=F509F853A186285D0BA4D3D21450A5388D719B39EAEE9734BB5CF2A80B7F7165AA68D969B3F7E80C1156EAEB96ECA38DE8AF8D049DE14BB6P5dFM" w:history="1">
        <w:r w:rsidRPr="00A2527B">
          <w:rPr>
            <w:rStyle w:val="a4"/>
            <w:color w:val="000000" w:themeColor="text1"/>
            <w:sz w:val="28"/>
            <w:szCs w:val="28"/>
          </w:rPr>
          <w:t>постановлением</w:t>
        </w:r>
      </w:hyperlink>
      <w:r w:rsidRPr="00A2527B">
        <w:rPr>
          <w:color w:val="000000" w:themeColor="text1"/>
          <w:sz w:val="28"/>
          <w:szCs w:val="28"/>
        </w:rPr>
        <w:t xml:space="preserve"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администрация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color w:val="000000" w:themeColor="text1"/>
          <w:sz w:val="28"/>
          <w:szCs w:val="28"/>
        </w:rPr>
        <w:t>сумона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Шуурмак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Тес-Хемского</w:t>
      </w:r>
      <w:proofErr w:type="spellEnd"/>
      <w:r>
        <w:rPr>
          <w:color w:val="000000" w:themeColor="text1"/>
          <w:sz w:val="28"/>
          <w:szCs w:val="28"/>
        </w:rPr>
        <w:t xml:space="preserve"> кожууна </w:t>
      </w:r>
      <w:r w:rsidRPr="00A2527B">
        <w:rPr>
          <w:b/>
          <w:bCs/>
          <w:color w:val="000000" w:themeColor="text1"/>
          <w:sz w:val="28"/>
          <w:szCs w:val="28"/>
        </w:rPr>
        <w:t>ПОСТАНОВЛЯЕТ:</w:t>
      </w:r>
    </w:p>
    <w:p w:rsidR="00A2527B" w:rsidRPr="00714514" w:rsidRDefault="00A2527B" w:rsidP="00714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2527B">
        <w:rPr>
          <w:color w:val="000000" w:themeColor="text1"/>
          <w:sz w:val="28"/>
          <w:szCs w:val="28"/>
        </w:rPr>
        <w:t>1</w:t>
      </w:r>
      <w:r w:rsidR="00C52124">
        <w:rPr>
          <w:color w:val="000000" w:themeColor="text1"/>
          <w:sz w:val="28"/>
          <w:szCs w:val="28"/>
        </w:rPr>
        <w:t>.</w:t>
      </w:r>
      <w:r w:rsidRPr="00A2527B">
        <w:rPr>
          <w:color w:val="000000" w:themeColor="text1"/>
          <w:sz w:val="28"/>
          <w:szCs w:val="28"/>
        </w:rPr>
        <w:t>Утвердить </w:t>
      </w:r>
      <w:hyperlink w:anchor="P33" w:tooltip="#P33" w:history="1">
        <w:r w:rsidRPr="00A2527B">
          <w:rPr>
            <w:rStyle w:val="a4"/>
            <w:color w:val="000000" w:themeColor="text1"/>
            <w:sz w:val="28"/>
            <w:szCs w:val="28"/>
          </w:rPr>
          <w:t>Порядок</w:t>
        </w:r>
      </w:hyperlink>
      <w:r w:rsidRPr="00A2527B"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сельского поселения 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Тес-Хемского</w:t>
      </w:r>
      <w:proofErr w:type="spellEnd"/>
      <w:r>
        <w:rPr>
          <w:color w:val="000000"/>
          <w:sz w:val="28"/>
          <w:szCs w:val="28"/>
        </w:rPr>
        <w:t xml:space="preserve"> кожууна согласно Приложению  к настоящему постановлению.</w:t>
      </w:r>
    </w:p>
    <w:p w:rsidR="00A2527B" w:rsidRDefault="00714514" w:rsidP="00A2527B">
      <w:pPr>
        <w:pStyle w:val="a3"/>
        <w:tabs>
          <w:tab w:val="left" w:pos="708"/>
          <w:tab w:val="left" w:pos="1005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</w:t>
      </w:r>
      <w:r w:rsidR="00A2527B">
        <w:rPr>
          <w:color w:val="000000"/>
          <w:sz w:val="28"/>
          <w:szCs w:val="28"/>
        </w:rPr>
        <w:t>. Настоящее постановление вступает в силу с момента его подписания и подлежит размещению на официальном сайте поселения в информационно – коммуникационной сети «Интернет».</w:t>
      </w:r>
    </w:p>
    <w:p w:rsidR="00A2527B" w:rsidRDefault="00714514" w:rsidP="00A2527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A2527B">
        <w:rPr>
          <w:color w:val="000000"/>
          <w:sz w:val="28"/>
          <w:szCs w:val="28"/>
        </w:rPr>
        <w:t xml:space="preserve">. </w:t>
      </w:r>
      <w:proofErr w:type="gramStart"/>
      <w:r w:rsidR="00A2527B">
        <w:rPr>
          <w:color w:val="000000"/>
          <w:sz w:val="28"/>
          <w:szCs w:val="28"/>
        </w:rPr>
        <w:t>Контроль за</w:t>
      </w:r>
      <w:proofErr w:type="gramEnd"/>
      <w:r w:rsidR="00A2527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2527B" w:rsidRDefault="00A2527B" w:rsidP="00A2527B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A2527B" w:rsidRDefault="00A2527B" w:rsidP="00A2527B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C52124" w:rsidRDefault="00C52124" w:rsidP="00C5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FC4A7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52124" w:rsidRDefault="00C52124" w:rsidP="00C52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4A74">
        <w:rPr>
          <w:rFonts w:ascii="Times New Roman" w:eastAsia="Times New Roman" w:hAnsi="Times New Roman" w:cs="Times New Roman"/>
          <w:sz w:val="28"/>
          <w:szCs w:val="28"/>
        </w:rPr>
        <w:t>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124" w:rsidRPr="00CF3A11" w:rsidRDefault="00C52124" w:rsidP="00C5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кожууна республики Тыва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 w:rsidRPr="00CF3A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527B" w:rsidRDefault="00A2527B" w:rsidP="00A2527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714514" w:rsidRDefault="00714514" w:rsidP="00A2527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14514" w:rsidRDefault="00714514" w:rsidP="00A2527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14514" w:rsidRDefault="00714514" w:rsidP="00A2527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14514" w:rsidRDefault="00714514" w:rsidP="00A2527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2527B" w:rsidRDefault="00A2527B" w:rsidP="00A2527B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</w:p>
    <w:p w:rsidR="00A2527B" w:rsidRDefault="00A2527B" w:rsidP="00A2527B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к постановлению администрации</w:t>
      </w:r>
    </w:p>
    <w:p w:rsidR="00A2527B" w:rsidRDefault="00A2527B" w:rsidP="00A2527B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 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</w:t>
      </w:r>
      <w:proofErr w:type="spellEnd"/>
    </w:p>
    <w:p w:rsidR="00A2527B" w:rsidRDefault="00A2527B" w:rsidP="00A2527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</w:t>
      </w:r>
      <w:r w:rsidR="00C52124">
        <w:rPr>
          <w:color w:val="000000"/>
          <w:sz w:val="28"/>
          <w:szCs w:val="28"/>
        </w:rPr>
        <w:t>                            </w:t>
      </w:r>
      <w:r>
        <w:rPr>
          <w:color w:val="000000"/>
          <w:sz w:val="28"/>
          <w:szCs w:val="28"/>
        </w:rPr>
        <w:t xml:space="preserve"> от </w:t>
      </w:r>
      <w:bookmarkStart w:id="0" w:name="_GoBack"/>
      <w:r w:rsidR="00C52124">
        <w:rPr>
          <w:color w:val="000000"/>
          <w:sz w:val="28"/>
          <w:szCs w:val="28"/>
        </w:rPr>
        <w:t>16.06.2025</w:t>
      </w:r>
      <w:r>
        <w:rPr>
          <w:color w:val="000000"/>
          <w:sz w:val="28"/>
          <w:szCs w:val="28"/>
        </w:rPr>
        <w:t xml:space="preserve"> №</w:t>
      </w:r>
      <w:r w:rsidR="00714514">
        <w:rPr>
          <w:color w:val="000000"/>
          <w:sz w:val="28"/>
          <w:szCs w:val="28"/>
        </w:rPr>
        <w:t>44/2</w:t>
      </w:r>
      <w:r>
        <w:rPr>
          <w:color w:val="000000"/>
          <w:sz w:val="28"/>
          <w:szCs w:val="28"/>
        </w:rPr>
        <w:t xml:space="preserve"> </w:t>
      </w:r>
    </w:p>
    <w:p w:rsidR="00A2527B" w:rsidRDefault="00A2527B" w:rsidP="00A2527B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                       </w:t>
      </w:r>
    </w:p>
    <w:p w:rsidR="00A2527B" w:rsidRDefault="00A2527B" w:rsidP="00A2527B">
      <w:pPr>
        <w:pStyle w:val="a3"/>
        <w:shd w:val="clear" w:color="auto" w:fill="FFFFFF"/>
        <w:spacing w:before="302" w:beforeAutospacing="0" w:after="0" w:afterAutospacing="0"/>
        <w:ind w:right="29"/>
        <w:jc w:val="center"/>
      </w:pPr>
      <w:r>
        <w:rPr>
          <w:b/>
          <w:bCs/>
          <w:color w:val="000000"/>
          <w:sz w:val="28"/>
          <w:szCs w:val="28"/>
        </w:rPr>
        <w:t>Порядок</w:t>
      </w:r>
    </w:p>
    <w:p w:rsidR="00A2527B" w:rsidRDefault="00A2527B" w:rsidP="00A2527B">
      <w:pPr>
        <w:pStyle w:val="a3"/>
        <w:shd w:val="clear" w:color="auto" w:fill="FFFFFF"/>
        <w:spacing w:before="0" w:beforeAutospacing="0" w:after="0" w:afterAutospacing="0"/>
        <w:ind w:left="29"/>
        <w:jc w:val="center"/>
      </w:pPr>
      <w:r>
        <w:rPr>
          <w:b/>
          <w:bCs/>
          <w:color w:val="000000"/>
          <w:sz w:val="28"/>
          <w:szCs w:val="28"/>
        </w:rPr>
        <w:t>принятия решений о признании безнадежной к взысканию задолженности по платежам в бюджет  сельского поселения</w:t>
      </w:r>
    </w:p>
    <w:p w:rsidR="00A2527B" w:rsidRDefault="00A2527B" w:rsidP="00A252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сумона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Шуурмак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Тес-Хемского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кожууна Республики Тыва</w:t>
      </w:r>
    </w:p>
    <w:p w:rsidR="00A2527B" w:rsidRDefault="00A2527B" w:rsidP="00A2527B">
      <w:pPr>
        <w:pStyle w:val="a3"/>
        <w:spacing w:before="0" w:beforeAutospacing="0" w:after="0" w:afterAutospacing="0"/>
        <w:jc w:val="center"/>
      </w:pPr>
    </w:p>
    <w:p w:rsidR="00A2527B" w:rsidRDefault="00A2527B" w:rsidP="00A2527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left="2160"/>
        <w:jc w:val="center"/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A2527B" w:rsidRDefault="00A2527B" w:rsidP="00A2527B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A2527B" w:rsidRDefault="00A2527B" w:rsidP="00A2527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1.1. Порядок принятия решений о признании безнадежной к взысканию задолженности по платежам в бюджет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Тес-Хемского</w:t>
      </w:r>
      <w:proofErr w:type="spellEnd"/>
      <w:r>
        <w:rPr>
          <w:color w:val="000000"/>
          <w:sz w:val="28"/>
          <w:szCs w:val="28"/>
        </w:rPr>
        <w:t xml:space="preserve"> кожууна Республики Тыва,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Тес-Хемского</w:t>
      </w:r>
      <w:proofErr w:type="spellEnd"/>
      <w:r>
        <w:rPr>
          <w:color w:val="000000"/>
          <w:sz w:val="28"/>
          <w:szCs w:val="28"/>
        </w:rPr>
        <w:t xml:space="preserve"> кожууна Республики Тыв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далее соответственно - безнадежная к взысканию задолженность, платежи в бюджет, администратор доходов, администрация поселения). </w:t>
      </w:r>
    </w:p>
    <w:p w:rsidR="00A2527B" w:rsidRDefault="00A2527B" w:rsidP="00A2527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A2527B" w:rsidRDefault="00A2527B" w:rsidP="00A2527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денежные обязательства перед публично-правовым образованием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Тес-Хемского</w:t>
      </w:r>
      <w:proofErr w:type="spellEnd"/>
      <w:r>
        <w:rPr>
          <w:color w:val="000000"/>
          <w:sz w:val="28"/>
          <w:szCs w:val="28"/>
        </w:rPr>
        <w:t xml:space="preserve"> кожууна Республики Тыва.</w:t>
      </w:r>
    </w:p>
    <w:p w:rsidR="00A2527B" w:rsidRDefault="00A2527B" w:rsidP="00A2527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 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 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A2527B" w:rsidRDefault="00A2527B" w:rsidP="00A2527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2527B" w:rsidRDefault="00A2527B" w:rsidP="00A2527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bookmarkEnd w:id="0"/>
      <w:r w:rsidR="0061566F">
        <w:fldChar w:fldCharType="begin"/>
      </w:r>
      <w:r>
        <w:instrText xml:space="preserve"> HYPERLINK "https://login.consultant.ru/link/?req=doc&amp;base=LAW&amp;n=481389" \o "https://login.consultant.ru/link/?req=doc&amp;base=LAW&amp;n=481389" </w:instrText>
      </w:r>
      <w:r w:rsidR="0061566F">
        <w:fldChar w:fldCharType="separate"/>
      </w:r>
      <w:r>
        <w:rPr>
          <w:rStyle w:val="a4"/>
          <w:sz w:val="28"/>
          <w:szCs w:val="28"/>
        </w:rPr>
        <w:t>законом</w:t>
      </w:r>
      <w:r w:rsidR="0061566F">
        <w:fldChar w:fldCharType="end"/>
      </w:r>
      <w:r>
        <w:rPr>
          <w:color w:val="000000"/>
          <w:sz w:val="28"/>
          <w:szCs w:val="28"/>
        </w:rPr>
        <w:t xml:space="preserve"> 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>
        <w:rPr>
          <w:color w:val="000000"/>
          <w:sz w:val="28"/>
          <w:szCs w:val="28"/>
        </w:rPr>
        <w:t>обязанности</w:t>
      </w:r>
      <w:proofErr w:type="gramEnd"/>
      <w:r>
        <w:rPr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A2527B" w:rsidRDefault="00A2527B" w:rsidP="00A2527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2527B" w:rsidRDefault="00A2527B" w:rsidP="00A2527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2527B" w:rsidRDefault="00A2527B" w:rsidP="00A2527B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tooltip="https://login.consultant.ru/link/?req=doc&amp;base=LAW&amp;n=466792&amp;dst=100348" w:history="1">
        <w:r>
          <w:rPr>
            <w:rStyle w:val="a4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или </w:t>
      </w:r>
      <w:hyperlink r:id="rId10" w:tooltip="https://login.consultant.ru/link/?req=doc&amp;base=LAW&amp;n=466792&amp;dst=900" w:history="1">
        <w:r>
          <w:rPr>
            <w:rStyle w:val="a4"/>
            <w:sz w:val="28"/>
            <w:szCs w:val="28"/>
          </w:rPr>
          <w:t>4 части 1 статьи 46</w:t>
        </w:r>
      </w:hyperlink>
      <w:r>
        <w:rPr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tooltip="https://login.consultant.ru/link/?req=doc&amp;base=LAW&amp;n=481389&amp;dst=102529" w:history="1">
        <w:r>
          <w:rPr>
            <w:rStyle w:val="a4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>
        <w:rPr>
          <w:color w:val="000000"/>
          <w:sz w:val="28"/>
          <w:szCs w:val="28"/>
        </w:rPr>
        <w:t xml:space="preserve"> делу о банкротстве, прошло более пяти лет;</w:t>
      </w:r>
    </w:p>
    <w:p w:rsidR="00A2527B" w:rsidRDefault="00A2527B" w:rsidP="00A2527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2527B" w:rsidRDefault="00A2527B" w:rsidP="00A2527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color w:val="000000"/>
          <w:sz w:val="28"/>
          <w:szCs w:val="28"/>
        </w:rPr>
        <w:t>наличия</w:t>
      </w:r>
      <w:proofErr w:type="gramEnd"/>
      <w:r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tooltip="https://login.consultant.ru/link/?req=doc&amp;base=LAW&amp;n=466792&amp;dst=100348" w:history="1">
        <w:r>
          <w:rPr>
            <w:rStyle w:val="a4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или </w:t>
      </w:r>
      <w:hyperlink r:id="rId13" w:tooltip="https://login.consultant.ru/link/?req=doc&amp;base=LAW&amp;n=466792&amp;dst=100349" w:history="1">
        <w:r>
          <w:rPr>
            <w:rStyle w:val="a4"/>
            <w:sz w:val="28"/>
            <w:szCs w:val="28"/>
          </w:rPr>
          <w:t>4 части 1 статьи 46</w:t>
        </w:r>
      </w:hyperlink>
      <w:r>
        <w:rPr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tooltip="https://login.consultant.ru/link/?req=doc&amp;base=LAW&amp;n=465824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</w:t>
      </w:r>
      <w:r>
        <w:rPr>
          <w:color w:val="000000"/>
          <w:sz w:val="28"/>
          <w:szCs w:val="28"/>
        </w:rPr>
        <w:lastRenderedPageBreak/>
        <w:t xml:space="preserve">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2.3. Решение о признании безнадежной к взысканию задолженности принимается администрацией доходов на основании документов, подтверждающих обстоятельства, предусмотренные пунктами 2.1 и 2.2 настоящего Порядка. 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финансово – экономического отдела – главным бухгалтером  муниципального образования, установленном Министерством финансов Российской Федерации.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 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center"/>
      </w:pPr>
      <w:bookmarkStart w:id="1" w:name="P40"/>
      <w:r>
        <w:rPr>
          <w:b/>
          <w:bCs/>
          <w:color w:val="000000"/>
          <w:sz w:val="28"/>
          <w:szCs w:val="28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  <w:bookmarkEnd w:id="1"/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 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 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proofErr w:type="gramStart"/>
      <w:r>
        <w:rPr>
          <w:color w:val="000000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proofErr w:type="gramStart"/>
      <w:r>
        <w:rPr>
          <w:color w:val="000000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lastRenderedPageBreak/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color w:val="0000FF"/>
          <w:sz w:val="28"/>
          <w:szCs w:val="28"/>
          <w:u w:val="single"/>
        </w:rPr>
        <w:t>пунктом 3</w:t>
      </w:r>
      <w:r>
        <w:rPr>
          <w:color w:val="000000"/>
          <w:sz w:val="28"/>
          <w:szCs w:val="28"/>
        </w:rPr>
        <w:t xml:space="preserve"> или </w:t>
      </w:r>
      <w:hyperlink r:id="rId15" w:tooltip="https://login.consultant.ru/link/?req=doc&amp;base=LAW&amp;n=466792&amp;dst=100349" w:history="1">
        <w:r>
          <w:rPr>
            <w:rStyle w:val="a4"/>
            <w:sz w:val="28"/>
            <w:szCs w:val="28"/>
          </w:rPr>
          <w:t>4 части 1 статьи 46</w:t>
        </w:r>
      </w:hyperlink>
      <w:r>
        <w:rPr>
          <w:color w:val="000000"/>
          <w:sz w:val="28"/>
          <w:szCs w:val="28"/>
        </w:rPr>
        <w:t xml:space="preserve"> Федерального закона "Об исполнительном производстве";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2527B" w:rsidRDefault="00A2527B" w:rsidP="00A2527B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 постановление о прекращении исполнения постановления о назначении административного наказания.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 </w:t>
      </w:r>
    </w:p>
    <w:p w:rsidR="00C52124" w:rsidRDefault="00A2527B" w:rsidP="00A2527B">
      <w:pPr>
        <w:pStyle w:val="a3"/>
        <w:widowControl w:val="0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Порядок действий комиссии по поступлению и выбытию активов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сумона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Шуурмак</w:t>
      </w:r>
      <w:proofErr w:type="spellEnd"/>
      <w:r w:rsidR="00C52124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Тес-Хемского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кожууна 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(далее - Комиссия)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 в целях подготовки решений о признании безнадежной к взысканию задолженности, а также сроки подготовки таких решений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center"/>
      </w:pPr>
      <w:r>
        <w:rPr>
          <w:color w:val="000000"/>
        </w:rPr>
        <w:t> 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w:anchor="P38" w:tooltip="#P38" w:history="1">
        <w:r>
          <w:rPr>
            <w:rStyle w:val="a4"/>
            <w:sz w:val="28"/>
            <w:szCs w:val="28"/>
          </w:rPr>
          <w:t>пунктах 2.1</w:t>
        </w:r>
      </w:hyperlink>
      <w:r>
        <w:rPr>
          <w:color w:val="000000"/>
          <w:sz w:val="28"/>
          <w:szCs w:val="28"/>
        </w:rPr>
        <w:t xml:space="preserve">. и </w:t>
      </w:r>
      <w:hyperlink w:anchor="P51" w:tooltip="#P51" w:history="1">
        <w:r>
          <w:rPr>
            <w:rStyle w:val="a4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.2. настоящего Порядка, и документов, указанных в </w:t>
      </w:r>
      <w:hyperlink w:anchor="P55" w:tooltip="#P55" w:history="1">
        <w:r>
          <w:rPr>
            <w:rStyle w:val="a4"/>
            <w:sz w:val="28"/>
            <w:szCs w:val="28"/>
          </w:rPr>
          <w:t>пункте 3</w:t>
        </w:r>
      </w:hyperlink>
      <w:r>
        <w:rPr>
          <w:color w:val="000000"/>
          <w:sz w:val="28"/>
          <w:szCs w:val="28"/>
        </w:rPr>
        <w:t>.1. настоящего Порядка.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>
        <w:rPr>
          <w:color w:val="000000"/>
          <w:sz w:val="28"/>
          <w:szCs w:val="28"/>
        </w:rPr>
        <w:t>в случае принятия Комиссией решения о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осуществляет подготовку Акта, предусмотренного </w:t>
      </w:r>
      <w:hyperlink w:anchor="P88" w:tooltip="#P88" w:history="1">
        <w:r>
          <w:rPr>
            <w:rStyle w:val="a4"/>
            <w:sz w:val="28"/>
            <w:szCs w:val="28"/>
          </w:rPr>
          <w:t>пунктом 4.6.</w:t>
        </w:r>
      </w:hyperlink>
      <w:r>
        <w:rPr>
          <w:color w:val="000000"/>
          <w:sz w:val="28"/>
          <w:szCs w:val="28"/>
        </w:rPr>
        <w:t xml:space="preserve"> настоящего Порядка.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hyperlink w:anchor="P55" w:tooltip="#P55" w:history="1">
        <w:r>
          <w:rPr>
            <w:rStyle w:val="a4"/>
            <w:sz w:val="28"/>
            <w:szCs w:val="28"/>
          </w:rPr>
          <w:t>пункте 3</w:t>
        </w:r>
      </w:hyperlink>
      <w:r>
        <w:rPr>
          <w:color w:val="000000"/>
          <w:sz w:val="28"/>
          <w:szCs w:val="28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4.5. </w:t>
      </w:r>
      <w:proofErr w:type="gramStart"/>
      <w:r>
        <w:rPr>
          <w:color w:val="000000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Комиссия принимает одно из следующих решений:</w:t>
      </w:r>
    </w:p>
    <w:p w:rsidR="00A2527B" w:rsidRDefault="00C52124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- </w:t>
      </w:r>
      <w:r w:rsidR="00A2527B">
        <w:rPr>
          <w:color w:val="000000"/>
          <w:sz w:val="28"/>
          <w:szCs w:val="28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w:anchor="P38" w:tooltip="#P38" w:history="1">
        <w:r w:rsidR="00A2527B">
          <w:rPr>
            <w:rStyle w:val="a4"/>
            <w:sz w:val="28"/>
            <w:szCs w:val="28"/>
          </w:rPr>
          <w:t>пунктах 2.1</w:t>
        </w:r>
      </w:hyperlink>
      <w:r w:rsidR="00A2527B">
        <w:rPr>
          <w:color w:val="000000"/>
          <w:sz w:val="28"/>
          <w:szCs w:val="28"/>
        </w:rPr>
        <w:t xml:space="preserve">. и </w:t>
      </w:r>
      <w:hyperlink w:anchor="P51" w:tooltip="#P51" w:history="1">
        <w:r w:rsidR="00A2527B">
          <w:rPr>
            <w:rStyle w:val="a4"/>
            <w:sz w:val="28"/>
            <w:szCs w:val="28"/>
          </w:rPr>
          <w:t>2</w:t>
        </w:r>
      </w:hyperlink>
      <w:r w:rsidR="00A2527B">
        <w:rPr>
          <w:color w:val="000000"/>
          <w:sz w:val="28"/>
          <w:szCs w:val="28"/>
        </w:rPr>
        <w:t xml:space="preserve">.2. настоящего Порядка, и документов, указанных в </w:t>
      </w:r>
      <w:hyperlink w:anchor="P55" w:tooltip="#P55" w:history="1">
        <w:r w:rsidR="00A2527B">
          <w:rPr>
            <w:rStyle w:val="a4"/>
            <w:sz w:val="28"/>
            <w:szCs w:val="28"/>
          </w:rPr>
          <w:t>пункте 3</w:t>
        </w:r>
      </w:hyperlink>
      <w:r w:rsidR="00A2527B">
        <w:rPr>
          <w:color w:val="000000"/>
          <w:sz w:val="28"/>
          <w:szCs w:val="28"/>
        </w:rPr>
        <w:t>.1. настоящего Порядка, подтверждающих наличие такого основания;</w:t>
      </w:r>
    </w:p>
    <w:p w:rsidR="00A2527B" w:rsidRDefault="00C52124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- </w:t>
      </w:r>
      <w:r w:rsidR="00A2527B">
        <w:rPr>
          <w:color w:val="000000"/>
          <w:sz w:val="28"/>
          <w:szCs w:val="28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w:anchor="P38" w:tooltip="#P38" w:history="1">
        <w:r w:rsidR="00A2527B">
          <w:rPr>
            <w:rStyle w:val="a4"/>
            <w:sz w:val="28"/>
            <w:szCs w:val="28"/>
          </w:rPr>
          <w:t>пунктах 2.1.</w:t>
        </w:r>
      </w:hyperlink>
      <w:r w:rsidR="00A2527B">
        <w:rPr>
          <w:color w:val="000000"/>
          <w:sz w:val="28"/>
          <w:szCs w:val="28"/>
        </w:rPr>
        <w:t xml:space="preserve"> и </w:t>
      </w:r>
      <w:hyperlink w:anchor="P51" w:tooltip="#P51" w:history="1">
        <w:r w:rsidR="00A2527B">
          <w:rPr>
            <w:rStyle w:val="a4"/>
            <w:sz w:val="28"/>
            <w:szCs w:val="28"/>
          </w:rPr>
          <w:t>2</w:t>
        </w:r>
      </w:hyperlink>
      <w:r w:rsidR="00A2527B">
        <w:rPr>
          <w:color w:val="000000"/>
          <w:sz w:val="28"/>
          <w:szCs w:val="28"/>
        </w:rPr>
        <w:t xml:space="preserve">.2. настоящего Порядка, и (или) документов, указанных в </w:t>
      </w:r>
      <w:hyperlink w:anchor="P55" w:tooltip="#P55" w:history="1">
        <w:r w:rsidR="00A2527B">
          <w:rPr>
            <w:rStyle w:val="a4"/>
            <w:sz w:val="28"/>
            <w:szCs w:val="28"/>
          </w:rPr>
          <w:t>пункте 3</w:t>
        </w:r>
      </w:hyperlink>
      <w:r w:rsidR="00A2527B">
        <w:rPr>
          <w:color w:val="000000"/>
          <w:sz w:val="28"/>
          <w:szCs w:val="28"/>
        </w:rPr>
        <w:t>.1. настоящего Порядка, подтверждающих наличие таких оснований.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Решение Комиссии </w:t>
      </w:r>
      <w:proofErr w:type="gramStart"/>
      <w:r>
        <w:rPr>
          <w:color w:val="000000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3) сведения о платеже, по которому возникла задолженность;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>
        <w:rPr>
          <w:color w:val="000000"/>
          <w:sz w:val="28"/>
          <w:szCs w:val="28"/>
        </w:rPr>
        <w:t>которому</w:t>
      </w:r>
      <w:proofErr w:type="gramEnd"/>
      <w:r>
        <w:rPr>
          <w:color w:val="000000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5) сумма задолженности по платежам в бюджет;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7) дата принятия Решения о признании задолженности безнадежной к взысканию;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8) подписи членов Комиссии.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 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 </w:t>
      </w:r>
    </w:p>
    <w:p w:rsidR="00A2527B" w:rsidRDefault="00A2527B" w:rsidP="00A2527B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 </w:t>
      </w:r>
    </w:p>
    <w:p w:rsidR="00A2527B" w:rsidRDefault="00A2527B" w:rsidP="00A2527B">
      <w:pPr>
        <w:pStyle w:val="a3"/>
        <w:spacing w:before="0" w:beforeAutospacing="0" w:after="160" w:afterAutospacing="0"/>
      </w:pPr>
      <w:r>
        <w:t> </w:t>
      </w:r>
    </w:p>
    <w:p w:rsidR="008E44DC" w:rsidRDefault="008E44DC"/>
    <w:sectPr w:rsidR="008E44DC" w:rsidSect="00C52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61442"/>
    <w:multiLevelType w:val="multilevel"/>
    <w:tmpl w:val="37FA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27B"/>
    <w:rsid w:val="00407EDA"/>
    <w:rsid w:val="0061566F"/>
    <w:rsid w:val="00714514"/>
    <w:rsid w:val="008E44DC"/>
    <w:rsid w:val="00A2527B"/>
    <w:rsid w:val="00C5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8035,bqiaagaaeyqcaaagiaiaaaofaqeabx4gaqaaaaaaaaaaaaaaaaaaaaaaaaaaaaaaaaaaaaaaaaaaaaaaaaaaaaaaaaaaaaaaaaaaaaaaaaaaaaaaaaaaaaaaaaaaaaaaaaaaaaaaaaaaaaaaaaaaaaaaaaaaaaaaaaaaaaaaaaaaaaaaaaaaaaaaaaaaaaaaaaaaaaaaaaaaaaaaaaaaaaaaaaaaaaaaaaaaaaa"/>
    <w:basedOn w:val="a"/>
    <w:rsid w:val="00A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52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https://login.consultant.ru/link/?req=doc&amp;base=LAW&amp;n=466792&amp;dst=1003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9F853A186285D0BA4D3D21450A5388D7C943DE0EA9734BB5CF2A80B7F7165B8688165B2F4F60C1143BCBAD0PBd8M" TargetMode="External"/><Relationship Id="rId12" Type="http://schemas.openxmlformats.org/officeDocument/2006/relationships/hyperlink" Target="https://login.consultant.ru/link/?req=doc&amp;base=LAW&amp;n=466792&amp;dst=1003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1" Type="http://schemas.openxmlformats.org/officeDocument/2006/relationships/hyperlink" Target="https://login.consultant.ru/link/?req=doc&amp;base=LAW&amp;n=481389&amp;dst=10252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6792&amp;dst=100349" TargetMode="External"/><Relationship Id="rId10" Type="http://schemas.openxmlformats.org/officeDocument/2006/relationships/hyperlink" Target="https://login.consultant.ru/link/?req=doc&amp;base=LAW&amp;n=466792&amp;dst=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2&amp;dst=100348" TargetMode="External"/><Relationship Id="rId14" Type="http://schemas.openxmlformats.org/officeDocument/2006/relationships/hyperlink" Target="https://login.consultant.ru/link/?req=doc&amp;base=LAW&amp;n=465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2025-07-24T06:21:00Z</cp:lastPrinted>
  <dcterms:created xsi:type="dcterms:W3CDTF">2025-07-24T05:41:00Z</dcterms:created>
  <dcterms:modified xsi:type="dcterms:W3CDTF">2025-07-24T06:25:00Z</dcterms:modified>
</cp:coreProperties>
</file>