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B3" w:rsidRPr="00946805" w:rsidRDefault="00CF68B3" w:rsidP="00CF68B3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</w:rPr>
      </w:pPr>
      <w:r w:rsidRPr="00946805">
        <w:rPr>
          <w:rFonts w:ascii="Calibri" w:eastAsia="SimSun" w:hAnsi="Calibri" w:cs="Tahoma"/>
          <w:noProof/>
          <w:kern w:val="3"/>
        </w:rPr>
        <w:drawing>
          <wp:inline distT="0" distB="0" distL="0" distR="0">
            <wp:extent cx="961919" cy="923759"/>
            <wp:effectExtent l="0" t="0" r="0" b="0"/>
            <wp:docPr id="8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923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F68B3" w:rsidRPr="00946805" w:rsidRDefault="00CF68B3" w:rsidP="00CF68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ТЫВА РЕСПУБЛИКАНЫН ТЕС-ХЕМ КОЖУУНУН</w:t>
      </w:r>
    </w:p>
    <w:p w:rsidR="00CF68B3" w:rsidRPr="00946805" w:rsidRDefault="00CF68B3" w:rsidP="00CF68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ШУУРМАК СУМУ ЧАГЫРГАЗЫНЫН</w:t>
      </w:r>
    </w:p>
    <w:p w:rsidR="00CF68B3" w:rsidRPr="00946805" w:rsidRDefault="00CF68B3" w:rsidP="00CF68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ДОКТААЛЫ</w:t>
      </w:r>
    </w:p>
    <w:p w:rsidR="00CF68B3" w:rsidRPr="00946805" w:rsidRDefault="00CF68B3" w:rsidP="00CF68B3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ПОСТАНОВЛЕНИЕ</w:t>
      </w:r>
    </w:p>
    <w:p w:rsidR="00CF68B3" w:rsidRPr="00946805" w:rsidRDefault="00CF68B3" w:rsidP="00CF68B3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АДМИНИСТРАЦИИ СУМОНА ШУУРМАКСКИЙ</w:t>
      </w:r>
    </w:p>
    <w:p w:rsidR="00CF68B3" w:rsidRPr="00946805" w:rsidRDefault="00CF68B3" w:rsidP="00CF68B3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ТЕС-ХЕМСКОГО КОЖУУНА РЕСПУБЛИКИ ТЫВА</w:t>
      </w:r>
    </w:p>
    <w:p w:rsidR="00CF68B3" w:rsidRPr="00946805" w:rsidRDefault="00CF68B3" w:rsidP="00CF68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_</w:t>
      </w:r>
      <w:r w:rsidRPr="00B476EA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12_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_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</w:t>
      </w: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</w:t>
      </w:r>
      <w:r w:rsidRPr="00B476EA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от «01» февраля_2021 г</w:t>
      </w:r>
    </w:p>
    <w:p w:rsidR="00CF68B3" w:rsidRPr="00946805" w:rsidRDefault="00CF68B3" w:rsidP="00CF68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с. </w:t>
      </w:r>
      <w:proofErr w:type="spellStart"/>
      <w:r w:rsidRPr="0094680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</w:t>
      </w:r>
      <w:proofErr w:type="spellEnd"/>
    </w:p>
    <w:p w:rsidR="00CF68B3" w:rsidRPr="00946805" w:rsidRDefault="00CF68B3" w:rsidP="00CF68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схемы размещения нестационарных торговых объектов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кожууна Республики Тыва</w:t>
      </w: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0D7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 Федерального закона от 28.12.2009 года № 381-ФЗ «Об основах государственного регулирования торговой деятельности в Российской Федерации», Федерального закона от 24.07.2007 года № 209-ФЗ «О развитии малого и среднего предпринимательства в Российской Федерации» в соответствии с приказом Министерства экономики Республики Тыва от 14.04.2019 г. № 64 «Об утверждении порядка разработки утверждения схем размещения нестационарных торговых объектов органами местного самоуправления муниципальных образований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РеспубликиТыва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руководствуясь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Тес-Хемский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Республики Тыва, А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Шуурмакский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0D72">
        <w:rPr>
          <w:rFonts w:ascii="Times New Roman" w:eastAsia="Times New Roman" w:hAnsi="Times New Roman" w:cs="Times New Roman"/>
          <w:bCs/>
          <w:sz w:val="28"/>
          <w:szCs w:val="28"/>
        </w:rPr>
        <w:t>Тес-Хемского</w:t>
      </w:r>
      <w:proofErr w:type="spellEnd"/>
      <w:r w:rsidRPr="00510D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решила:</w:t>
      </w: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схему размещения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(прилагается);</w:t>
      </w: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D72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мере необходимости вносить изменения в схему размещения нестационарных торговых объектов торговли в сельском поселении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сумонаШуурмакский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кожууна Республики Тыва;</w:t>
      </w: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3.Настоящее постановление разместить в информационно-телекоммуникационной сети «Интернет» на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CF68B3" w:rsidRPr="00946805" w:rsidRDefault="00CF68B3" w:rsidP="00CF68B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946805">
        <w:rPr>
          <w:rFonts w:ascii="Times New Roman" w:eastAsia="SimSun" w:hAnsi="Times New Roman" w:cs="Times New Roman"/>
          <w:kern w:val="3"/>
          <w:sz w:val="28"/>
          <w:szCs w:val="28"/>
        </w:rPr>
        <w:t>Председатель Администрации</w:t>
      </w:r>
    </w:p>
    <w:p w:rsidR="00CF68B3" w:rsidRPr="00946805" w:rsidRDefault="00CF68B3" w:rsidP="00CF68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</w:rPr>
        <w:t>Сумона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946805">
        <w:rPr>
          <w:rFonts w:ascii="Times New Roman" w:eastAsia="SimSun" w:hAnsi="Times New Roman" w:cs="Times New Roman"/>
          <w:kern w:val="3"/>
          <w:sz w:val="28"/>
          <w:szCs w:val="28"/>
        </w:rPr>
        <w:t>Шуурмакский</w:t>
      </w:r>
      <w:proofErr w:type="spellEnd"/>
      <w:r w:rsidRPr="0094680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                                               А.О. Марчин</w:t>
      </w: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Pr="00510D72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Шуурмакский</w:t>
      </w:r>
      <w:proofErr w:type="spellEnd"/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 «___»  ___________________</w:t>
      </w: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12E">
        <w:rPr>
          <w:rFonts w:ascii="Times New Roman" w:eastAsia="Times New Roman" w:hAnsi="Times New Roman" w:cs="Times New Roman"/>
          <w:bCs/>
          <w:sz w:val="28"/>
          <w:szCs w:val="28"/>
        </w:rPr>
        <w:t>Схема</w:t>
      </w: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размещения нестационарных торговых объектов </w:t>
      </w:r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Шуурмакский</w:t>
      </w:r>
      <w:proofErr w:type="spellEnd"/>
    </w:p>
    <w:p w:rsidR="00CF68B3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0279" w:type="dxa"/>
        <w:tblInd w:w="-318" w:type="dxa"/>
        <w:tblLayout w:type="fixed"/>
        <w:tblLook w:val="04A0"/>
      </w:tblPr>
      <w:tblGrid>
        <w:gridCol w:w="542"/>
        <w:gridCol w:w="1930"/>
        <w:gridCol w:w="1451"/>
        <w:gridCol w:w="2028"/>
        <w:gridCol w:w="1353"/>
        <w:gridCol w:w="1623"/>
        <w:gridCol w:w="1352"/>
      </w:tblGrid>
      <w:tr w:rsidR="00CF68B3" w:rsidTr="00CF68B3">
        <w:trPr>
          <w:trHeight w:val="2024"/>
        </w:trPr>
        <w:tc>
          <w:tcPr>
            <w:tcW w:w="542" w:type="dxa"/>
          </w:tcPr>
          <w:p w:rsidR="00CF68B3" w:rsidRPr="00FD4DC5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D4DC5">
              <w:rPr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FD4DC5">
              <w:rPr>
                <w:bCs/>
                <w:sz w:val="24"/>
                <w:szCs w:val="28"/>
              </w:rPr>
              <w:t>/</w:t>
            </w:r>
            <w:proofErr w:type="spellStart"/>
            <w:r w:rsidRPr="00FD4DC5">
              <w:rPr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30" w:type="dxa"/>
          </w:tcPr>
          <w:p w:rsidR="00CF68B3" w:rsidRPr="00FD4DC5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Место нахождения нестационарного торгового объекта</w:t>
            </w:r>
          </w:p>
        </w:tc>
        <w:tc>
          <w:tcPr>
            <w:tcW w:w="1451" w:type="dxa"/>
          </w:tcPr>
          <w:p w:rsidR="00CF68B3" w:rsidRPr="00FD4DC5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Специализация</w:t>
            </w:r>
          </w:p>
          <w:p w:rsidR="00CF68B3" w:rsidRPr="00FD4DC5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нестационарного</w:t>
            </w:r>
          </w:p>
          <w:p w:rsidR="00CF68B3" w:rsidRPr="00FD4DC5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торгового объекта</w:t>
            </w:r>
          </w:p>
        </w:tc>
        <w:tc>
          <w:tcPr>
            <w:tcW w:w="2028" w:type="dxa"/>
          </w:tcPr>
          <w:p w:rsidR="00CF68B3" w:rsidRPr="00FD4DC5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Тип торгового объекта используемого для осуществления торговой деятельности</w:t>
            </w:r>
          </w:p>
        </w:tc>
        <w:tc>
          <w:tcPr>
            <w:tcW w:w="1353" w:type="dxa"/>
          </w:tcPr>
          <w:p w:rsidR="00CF68B3" w:rsidRPr="00FD4DC5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Срок осуществления торговой деятельности</w:t>
            </w:r>
          </w:p>
        </w:tc>
        <w:tc>
          <w:tcPr>
            <w:tcW w:w="1623" w:type="dxa"/>
          </w:tcPr>
          <w:p w:rsidR="00CF68B3" w:rsidRPr="00FD4DC5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Площадь</w:t>
            </w:r>
          </w:p>
          <w:p w:rsidR="00CF68B3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4DC5">
              <w:rPr>
                <w:bCs/>
                <w:sz w:val="24"/>
                <w:szCs w:val="28"/>
              </w:rPr>
              <w:t>нестационарного торгового объекта</w:t>
            </w:r>
          </w:p>
        </w:tc>
        <w:tc>
          <w:tcPr>
            <w:tcW w:w="1352" w:type="dxa"/>
          </w:tcPr>
          <w:p w:rsidR="00CF68B3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Режим работы</w:t>
            </w:r>
          </w:p>
        </w:tc>
      </w:tr>
      <w:tr w:rsidR="00CF68B3" w:rsidTr="00CF68B3">
        <w:trPr>
          <w:trHeight w:val="885"/>
        </w:trPr>
        <w:tc>
          <w:tcPr>
            <w:tcW w:w="542" w:type="dxa"/>
          </w:tcPr>
          <w:p w:rsidR="00CF68B3" w:rsidRDefault="00CF68B3" w:rsidP="00362E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CF68B3" w:rsidRPr="000134B2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0134B2">
              <w:rPr>
                <w:bCs/>
                <w:sz w:val="24"/>
                <w:szCs w:val="28"/>
              </w:rPr>
              <w:t>с</w:t>
            </w:r>
            <w:proofErr w:type="gramStart"/>
            <w:r w:rsidRPr="000134B2">
              <w:rPr>
                <w:bCs/>
                <w:sz w:val="24"/>
                <w:szCs w:val="28"/>
              </w:rPr>
              <w:t>.Ш</w:t>
            </w:r>
            <w:proofErr w:type="gramEnd"/>
            <w:r w:rsidRPr="000134B2">
              <w:rPr>
                <w:bCs/>
                <w:sz w:val="24"/>
                <w:szCs w:val="28"/>
              </w:rPr>
              <w:t>уурмакул.Лесная</w:t>
            </w:r>
            <w:proofErr w:type="spellEnd"/>
            <w:r w:rsidRPr="000134B2">
              <w:rPr>
                <w:bCs/>
                <w:sz w:val="24"/>
                <w:szCs w:val="28"/>
              </w:rPr>
              <w:t xml:space="preserve"> 18 возле здания СДК</w:t>
            </w:r>
          </w:p>
        </w:tc>
        <w:tc>
          <w:tcPr>
            <w:tcW w:w="1451" w:type="dxa"/>
          </w:tcPr>
          <w:p w:rsidR="00CF68B3" w:rsidRPr="000134B2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неспециализированный</w:t>
            </w:r>
          </w:p>
        </w:tc>
        <w:tc>
          <w:tcPr>
            <w:tcW w:w="2028" w:type="dxa"/>
          </w:tcPr>
          <w:p w:rsidR="00CF68B3" w:rsidRPr="000134B2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Лоток или иное временное сооружение</w:t>
            </w:r>
          </w:p>
        </w:tc>
        <w:tc>
          <w:tcPr>
            <w:tcW w:w="1353" w:type="dxa"/>
          </w:tcPr>
          <w:p w:rsidR="00CF68B3" w:rsidRPr="000134B2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Апрель-октябрь</w:t>
            </w:r>
          </w:p>
        </w:tc>
        <w:tc>
          <w:tcPr>
            <w:tcW w:w="1623" w:type="dxa"/>
          </w:tcPr>
          <w:p w:rsidR="00CF68B3" w:rsidRPr="000134B2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15 кв.м.</w:t>
            </w:r>
          </w:p>
        </w:tc>
        <w:tc>
          <w:tcPr>
            <w:tcW w:w="1352" w:type="dxa"/>
          </w:tcPr>
          <w:p w:rsidR="00CF68B3" w:rsidRPr="000134B2" w:rsidRDefault="00CF68B3" w:rsidP="00362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0134B2">
              <w:rPr>
                <w:bCs/>
                <w:sz w:val="24"/>
                <w:szCs w:val="28"/>
              </w:rPr>
              <w:t>Свободный график</w:t>
            </w:r>
          </w:p>
        </w:tc>
      </w:tr>
    </w:tbl>
    <w:p w:rsidR="00CF68B3" w:rsidRPr="0012312E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CF68B3" w:rsidRPr="00510D72" w:rsidRDefault="00CF68B3" w:rsidP="00CF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E43555" w:rsidRDefault="00E43555"/>
    <w:sectPr w:rsidR="00E4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8B3"/>
    <w:rsid w:val="00CF68B3"/>
    <w:rsid w:val="00E4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2024-05-03T03:30:00Z</dcterms:created>
  <dcterms:modified xsi:type="dcterms:W3CDTF">2024-05-03T03:30:00Z</dcterms:modified>
</cp:coreProperties>
</file>