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FDA" w:rsidRPr="009A7FDA" w:rsidRDefault="009A7FDA" w:rsidP="009A7FDA">
      <w:pPr>
        <w:spacing w:after="200" w:line="276" w:lineRule="auto"/>
        <w:jc w:val="center"/>
        <w:rPr>
          <w:rFonts w:ascii="Calibri" w:hAnsi="Calibri"/>
          <w:sz w:val="22"/>
          <w:szCs w:val="22"/>
        </w:rPr>
      </w:pPr>
      <w:r w:rsidRPr="009A7FDA">
        <w:rPr>
          <w:rFonts w:ascii="Calibri" w:eastAsia="Calibri" w:hAnsi="Calibri"/>
          <w:sz w:val="22"/>
          <w:szCs w:val="22"/>
          <w:lang w:eastAsia="en-US"/>
        </w:rPr>
        <w:object w:dxaOrig="1425"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64.5pt" o:ole="" fillcolor="window">
            <v:imagedata r:id="rId9" o:title=""/>
          </v:shape>
          <o:OLEObject Type="Embed" ProgID="Word.Picture.8" ShapeID="_x0000_i1025" DrawAspect="Content" ObjectID="_1721663224" r:id="rId10"/>
        </w:object>
      </w:r>
    </w:p>
    <w:p w:rsidR="009A7FDA" w:rsidRPr="009A7FDA" w:rsidRDefault="009A7FDA" w:rsidP="009A7FDA">
      <w:pPr>
        <w:spacing w:line="276" w:lineRule="auto"/>
        <w:rPr>
          <w:b/>
        </w:rPr>
      </w:pPr>
      <w:r w:rsidRPr="009A7FDA">
        <w:rPr>
          <w:b/>
        </w:rPr>
        <w:t xml:space="preserve">РЕСПУБЛИКА ТЫВА                                                             </w:t>
      </w:r>
      <w:proofErr w:type="spellStart"/>
      <w:r w:rsidRPr="009A7FDA">
        <w:rPr>
          <w:b/>
        </w:rPr>
        <w:t>ТЫВА</w:t>
      </w:r>
      <w:proofErr w:type="spellEnd"/>
      <w:r w:rsidRPr="009A7FDA">
        <w:rPr>
          <w:b/>
        </w:rPr>
        <w:t xml:space="preserve"> РЕСПУБЛИКАНЫН</w:t>
      </w:r>
    </w:p>
    <w:p w:rsidR="009A7FDA" w:rsidRPr="009A7FDA" w:rsidRDefault="009A7FDA" w:rsidP="009A7FDA">
      <w:pPr>
        <w:spacing w:line="276" w:lineRule="auto"/>
        <w:rPr>
          <w:b/>
        </w:rPr>
      </w:pPr>
      <w:r w:rsidRPr="009A7FDA">
        <w:rPr>
          <w:b/>
        </w:rPr>
        <w:t>ТЕС-ХЕМСКИЙ КОЖУУН                                                        ТЕС-ХЕМ КОЖУУННУН</w:t>
      </w:r>
    </w:p>
    <w:p w:rsidR="009A7FDA" w:rsidRPr="009A7FDA" w:rsidRDefault="009A7FDA" w:rsidP="009A7FDA">
      <w:pPr>
        <w:spacing w:line="276" w:lineRule="auto"/>
        <w:rPr>
          <w:b/>
        </w:rPr>
      </w:pPr>
      <w:r w:rsidRPr="009A7FDA">
        <w:rPr>
          <w:b/>
        </w:rPr>
        <w:t>ХУРАЛ ПРЕДСТАВИТЕЛЕЙ                                                  ШУУРМАК СУМУЗУНУН</w:t>
      </w:r>
    </w:p>
    <w:p w:rsidR="009A7FDA" w:rsidRPr="009A7FDA" w:rsidRDefault="009A7FDA" w:rsidP="009A7FDA">
      <w:pPr>
        <w:spacing w:line="276" w:lineRule="auto"/>
        <w:rPr>
          <w:b/>
        </w:rPr>
      </w:pPr>
      <w:r w:rsidRPr="009A7FDA">
        <w:rPr>
          <w:b/>
        </w:rPr>
        <w:t>СУМОН ШУУРМАКСКИЙ                                               ТОЛЭЭЛЕКЧИЛЕР ХУРАЛЫ</w:t>
      </w:r>
    </w:p>
    <w:p w:rsidR="009A7FDA" w:rsidRPr="009A7FDA" w:rsidRDefault="009A7FDA" w:rsidP="009A7FDA">
      <w:pPr>
        <w:spacing w:line="276" w:lineRule="auto"/>
        <w:rPr>
          <w:b/>
        </w:rPr>
      </w:pPr>
    </w:p>
    <w:p w:rsidR="009A7FDA" w:rsidRPr="009A7FDA" w:rsidRDefault="009A7FDA" w:rsidP="009A7FDA">
      <w:pPr>
        <w:jc w:val="center"/>
        <w:rPr>
          <w:b/>
        </w:rPr>
      </w:pPr>
      <w:r w:rsidRPr="009A7FDA">
        <w:rPr>
          <w:b/>
        </w:rPr>
        <w:t xml:space="preserve">РЕШЕНИЕ № </w:t>
      </w:r>
      <w:r>
        <w:rPr>
          <w:b/>
        </w:rPr>
        <w:t>___</w:t>
      </w:r>
    </w:p>
    <w:p w:rsidR="009A7FDA" w:rsidRPr="009A7FDA" w:rsidRDefault="009A7FDA" w:rsidP="009A7FDA">
      <w:pPr>
        <w:rPr>
          <w:sz w:val="28"/>
          <w:szCs w:val="28"/>
          <w:u w:val="single"/>
        </w:rPr>
      </w:pPr>
      <w:r w:rsidRPr="009A7FDA">
        <w:rPr>
          <w:sz w:val="28"/>
          <w:szCs w:val="28"/>
        </w:rPr>
        <w:t xml:space="preserve">с. </w:t>
      </w:r>
      <w:proofErr w:type="spellStart"/>
      <w:r w:rsidRPr="009A7FDA">
        <w:rPr>
          <w:sz w:val="28"/>
          <w:szCs w:val="28"/>
        </w:rPr>
        <w:t>Шуурмак</w:t>
      </w:r>
      <w:proofErr w:type="spellEnd"/>
      <w:r w:rsidRPr="009A7FDA">
        <w:rPr>
          <w:sz w:val="28"/>
          <w:szCs w:val="28"/>
        </w:rPr>
        <w:t xml:space="preserve">                                                                    </w:t>
      </w:r>
      <w:r>
        <w:rPr>
          <w:sz w:val="28"/>
          <w:szCs w:val="28"/>
        </w:rPr>
        <w:t xml:space="preserve">      </w:t>
      </w:r>
      <w:r w:rsidRPr="009A7FDA">
        <w:rPr>
          <w:sz w:val="28"/>
          <w:szCs w:val="28"/>
        </w:rPr>
        <w:t xml:space="preserve">      </w:t>
      </w:r>
      <w:r w:rsidRPr="009A7FDA">
        <w:rPr>
          <w:sz w:val="28"/>
          <w:szCs w:val="28"/>
          <w:u w:val="single"/>
        </w:rPr>
        <w:t>от</w:t>
      </w:r>
      <w:r w:rsidRPr="009A7FDA">
        <w:rPr>
          <w:sz w:val="28"/>
          <w:szCs w:val="28"/>
          <w:u w:val="single"/>
        </w:rPr>
        <w:t xml:space="preserve"> «</w:t>
      </w:r>
      <w:proofErr w:type="gramStart"/>
      <w:r w:rsidRPr="009A7FDA">
        <w:rPr>
          <w:sz w:val="28"/>
          <w:szCs w:val="28"/>
          <w:u w:val="single"/>
        </w:rPr>
        <w:t>10</w:t>
      </w:r>
      <w:r w:rsidRPr="009A7FDA">
        <w:rPr>
          <w:sz w:val="28"/>
          <w:szCs w:val="28"/>
          <w:u w:val="single"/>
        </w:rPr>
        <w:t xml:space="preserve"> »</w:t>
      </w:r>
      <w:proofErr w:type="gramEnd"/>
      <w:r w:rsidRPr="009A7FDA">
        <w:rPr>
          <w:sz w:val="28"/>
          <w:szCs w:val="28"/>
          <w:u w:val="single"/>
        </w:rPr>
        <w:t xml:space="preserve"> </w:t>
      </w:r>
      <w:r w:rsidRPr="009A7FDA">
        <w:rPr>
          <w:sz w:val="28"/>
          <w:szCs w:val="28"/>
          <w:u w:val="single"/>
        </w:rPr>
        <w:t>августа</w:t>
      </w:r>
      <w:r w:rsidRPr="009A7FDA">
        <w:rPr>
          <w:sz w:val="28"/>
          <w:szCs w:val="28"/>
          <w:u w:val="single"/>
        </w:rPr>
        <w:t xml:space="preserve">  202</w:t>
      </w:r>
      <w:r w:rsidRPr="009A7FDA">
        <w:rPr>
          <w:sz w:val="28"/>
          <w:szCs w:val="28"/>
          <w:u w:val="single"/>
        </w:rPr>
        <w:t>2</w:t>
      </w:r>
      <w:r w:rsidRPr="009A7FDA">
        <w:rPr>
          <w:sz w:val="28"/>
          <w:szCs w:val="28"/>
          <w:u w:val="single"/>
        </w:rPr>
        <w:t>г.</w:t>
      </w:r>
    </w:p>
    <w:p w:rsidR="009A7FDA" w:rsidRPr="009A7FDA" w:rsidRDefault="009A7FDA" w:rsidP="009A7FDA">
      <w:pPr>
        <w:rPr>
          <w:sz w:val="28"/>
          <w:szCs w:val="28"/>
          <w:u w:val="single"/>
        </w:rPr>
      </w:pPr>
    </w:p>
    <w:p w:rsidR="00085B3B" w:rsidRDefault="00085B3B" w:rsidP="00085B3B">
      <w:pPr>
        <w:tabs>
          <w:tab w:val="left" w:pos="4596"/>
        </w:tabs>
        <w:jc w:val="center"/>
        <w:rPr>
          <w:bCs/>
        </w:rPr>
      </w:pPr>
      <w:r>
        <w:rPr>
          <w:bCs/>
        </w:rPr>
        <w:t xml:space="preserve">с. </w:t>
      </w:r>
      <w:proofErr w:type="spellStart"/>
      <w:r w:rsidR="00DC31D2">
        <w:rPr>
          <w:bCs/>
        </w:rPr>
        <w:t>Шуурмак</w:t>
      </w:r>
      <w:proofErr w:type="spellEnd"/>
    </w:p>
    <w:p w:rsidR="00EF7225" w:rsidRDefault="00EF7225">
      <w:pPr>
        <w:jc w:val="center"/>
        <w:rPr>
          <w:bCs/>
        </w:rPr>
      </w:pPr>
    </w:p>
    <w:p w:rsidR="00EF7225" w:rsidRDefault="001C61FE">
      <w:pPr>
        <w:jc w:val="center"/>
        <w:rPr>
          <w:b/>
          <w:bCs/>
        </w:rPr>
      </w:pPr>
      <w:r>
        <w:rPr>
          <w:b/>
          <w:bCs/>
        </w:rPr>
        <w:t>«Об утвержде</w:t>
      </w:r>
      <w:r w:rsidR="00085B3B">
        <w:rPr>
          <w:b/>
          <w:bCs/>
        </w:rPr>
        <w:t>нии</w:t>
      </w:r>
      <w:r>
        <w:rPr>
          <w:b/>
          <w:bCs/>
        </w:rPr>
        <w:t xml:space="preserve"> правил содержания объектов благоустройства, организаций уборки, обеспечения чистоты и порядка на территории сельско</w:t>
      </w:r>
      <w:r w:rsidR="00085B3B">
        <w:rPr>
          <w:b/>
          <w:bCs/>
        </w:rPr>
        <w:t xml:space="preserve">го поселения </w:t>
      </w:r>
      <w:proofErr w:type="spellStart"/>
      <w:r w:rsidR="00085B3B">
        <w:rPr>
          <w:b/>
          <w:bCs/>
        </w:rPr>
        <w:t>сумона</w:t>
      </w:r>
      <w:proofErr w:type="spellEnd"/>
      <w:r w:rsidR="00085B3B">
        <w:rPr>
          <w:b/>
          <w:bCs/>
        </w:rPr>
        <w:t xml:space="preserve"> </w:t>
      </w:r>
      <w:proofErr w:type="spellStart"/>
      <w:r w:rsidR="00DC31D2">
        <w:rPr>
          <w:b/>
          <w:bCs/>
        </w:rPr>
        <w:t>Шуурмакский</w:t>
      </w:r>
      <w:proofErr w:type="spellEnd"/>
      <w:r>
        <w:rPr>
          <w:b/>
          <w:bCs/>
        </w:rPr>
        <w:t xml:space="preserve"> Тес-</w:t>
      </w:r>
      <w:proofErr w:type="spellStart"/>
      <w:r>
        <w:rPr>
          <w:b/>
          <w:bCs/>
        </w:rPr>
        <w:t>Хемского</w:t>
      </w:r>
      <w:proofErr w:type="spellEnd"/>
      <w:r>
        <w:rPr>
          <w:b/>
          <w:bCs/>
        </w:rPr>
        <w:t xml:space="preserve"> </w:t>
      </w:r>
      <w:proofErr w:type="spellStart"/>
      <w:r>
        <w:rPr>
          <w:b/>
          <w:bCs/>
        </w:rPr>
        <w:t>кожууна</w:t>
      </w:r>
      <w:proofErr w:type="spellEnd"/>
      <w:r>
        <w:rPr>
          <w:b/>
          <w:bCs/>
        </w:rPr>
        <w:t xml:space="preserve"> Республики Тыва»</w:t>
      </w:r>
    </w:p>
    <w:p w:rsidR="00EF7225" w:rsidRDefault="00EF7225">
      <w:pPr>
        <w:jc w:val="both"/>
        <w:rPr>
          <w:bCs/>
        </w:rPr>
      </w:pPr>
    </w:p>
    <w:p w:rsidR="00CC3EB8" w:rsidRPr="00CC3EB8" w:rsidRDefault="00CC3EB8" w:rsidP="00CC3EB8">
      <w:pPr>
        <w:ind w:firstLine="708"/>
        <w:jc w:val="both"/>
        <w:rPr>
          <w:bCs/>
        </w:rPr>
      </w:pPr>
      <w:r w:rsidRPr="00CC3EB8">
        <w:rPr>
          <w:color w:val="000000"/>
        </w:rPr>
        <w:t xml:space="preserve">В целях приведения нормативных правовых актов </w:t>
      </w:r>
      <w:r w:rsidRPr="00CC3EB8">
        <w:rPr>
          <w:bCs/>
        </w:rPr>
        <w:t>сельского поселения</w:t>
      </w:r>
      <w:r w:rsidR="00085B3B">
        <w:rPr>
          <w:bCs/>
        </w:rPr>
        <w:t xml:space="preserve"> </w:t>
      </w:r>
      <w:proofErr w:type="spellStart"/>
      <w:r w:rsidR="00DC31D2">
        <w:rPr>
          <w:bCs/>
        </w:rPr>
        <w:t>сумона</w:t>
      </w:r>
      <w:proofErr w:type="spellEnd"/>
      <w:r w:rsidR="00DC31D2">
        <w:rPr>
          <w:bCs/>
        </w:rPr>
        <w:t xml:space="preserve"> </w:t>
      </w:r>
      <w:proofErr w:type="spellStart"/>
      <w:r w:rsidR="00DC31D2">
        <w:rPr>
          <w:bCs/>
        </w:rPr>
        <w:t>Шуурмакский</w:t>
      </w:r>
      <w:proofErr w:type="spellEnd"/>
      <w:r w:rsidRPr="00CC3EB8">
        <w:rPr>
          <w:bCs/>
        </w:rPr>
        <w:t xml:space="preserve"> Тес-</w:t>
      </w:r>
      <w:proofErr w:type="spellStart"/>
      <w:r w:rsidRPr="00CC3EB8">
        <w:rPr>
          <w:bCs/>
        </w:rPr>
        <w:t>Хемского</w:t>
      </w:r>
      <w:proofErr w:type="spellEnd"/>
      <w:r w:rsidRPr="00CC3EB8">
        <w:rPr>
          <w:bCs/>
        </w:rPr>
        <w:t xml:space="preserve"> </w:t>
      </w:r>
      <w:proofErr w:type="spellStart"/>
      <w:r w:rsidRPr="00CC3EB8">
        <w:rPr>
          <w:bCs/>
        </w:rPr>
        <w:t>кожууна</w:t>
      </w:r>
      <w:proofErr w:type="spellEnd"/>
      <w:r w:rsidRPr="00CC3EB8">
        <w:rPr>
          <w:bCs/>
        </w:rPr>
        <w:t xml:space="preserve">, </w:t>
      </w:r>
      <w:r w:rsidRPr="00CC3EB8">
        <w:rPr>
          <w:color w:val="000000"/>
        </w:rPr>
        <w:t>в соответствие действующему законодательству, в целях обеспечения надлежащего санитарного состояния, чистоты и порядка н</w:t>
      </w:r>
      <w:r w:rsidR="00085B3B">
        <w:rPr>
          <w:color w:val="000000"/>
        </w:rPr>
        <w:t xml:space="preserve">а территории </w:t>
      </w:r>
      <w:proofErr w:type="spellStart"/>
      <w:r w:rsidR="00DC31D2">
        <w:rPr>
          <w:color w:val="000000"/>
        </w:rPr>
        <w:t>сумона</w:t>
      </w:r>
      <w:proofErr w:type="spellEnd"/>
      <w:r w:rsidR="00DC31D2">
        <w:rPr>
          <w:color w:val="000000"/>
        </w:rPr>
        <w:t xml:space="preserve"> </w:t>
      </w:r>
      <w:proofErr w:type="spellStart"/>
      <w:r w:rsidR="00DC31D2">
        <w:rPr>
          <w:color w:val="000000"/>
        </w:rPr>
        <w:t>Шуурмакский</w:t>
      </w:r>
      <w:proofErr w:type="spellEnd"/>
      <w:r w:rsidRPr="00CC3EB8">
        <w:rPr>
          <w:color w:val="000000"/>
        </w:rPr>
        <w:t>, на основании ст.14 Федерального закона от 06.10.2003 г. № 131-ФЗ «Об общих принципах организации местного самоуправления в Российской Федерации», в соответствии с Приказом Минстроя России от 29.12.2021 № 1042/</w:t>
      </w:r>
      <w:proofErr w:type="spellStart"/>
      <w:r w:rsidRPr="00CC3EB8">
        <w:rPr>
          <w:color w:val="000000"/>
        </w:rPr>
        <w:t>пр</w:t>
      </w:r>
      <w:proofErr w:type="spellEnd"/>
      <w:r w:rsidRPr="00CC3EB8">
        <w:rPr>
          <w:color w:val="000000"/>
        </w:rPr>
        <w:t xml:space="preserve"> «Об утверждении методических рекомендаций по разработке норм и правил по благоустройству территорий муниципальных образований», руководствуясь Уставом </w:t>
      </w:r>
      <w:r w:rsidRPr="00CC3EB8">
        <w:rPr>
          <w:bCs/>
        </w:rPr>
        <w:t>сельско</w:t>
      </w:r>
      <w:r w:rsidR="00085B3B">
        <w:rPr>
          <w:bCs/>
        </w:rPr>
        <w:t xml:space="preserve">го поселения </w:t>
      </w:r>
      <w:proofErr w:type="spellStart"/>
      <w:r w:rsidR="00DC31D2">
        <w:rPr>
          <w:bCs/>
        </w:rPr>
        <w:t>сумона</w:t>
      </w:r>
      <w:proofErr w:type="spellEnd"/>
      <w:r w:rsidR="00DC31D2">
        <w:rPr>
          <w:bCs/>
        </w:rPr>
        <w:t xml:space="preserve"> </w:t>
      </w:r>
      <w:proofErr w:type="spellStart"/>
      <w:r w:rsidR="00DC31D2">
        <w:rPr>
          <w:bCs/>
        </w:rPr>
        <w:t>Шуурмакский</w:t>
      </w:r>
      <w:proofErr w:type="spellEnd"/>
      <w:r w:rsidRPr="00CC3EB8">
        <w:rPr>
          <w:bCs/>
        </w:rPr>
        <w:t xml:space="preserve"> Тес-</w:t>
      </w:r>
      <w:proofErr w:type="spellStart"/>
      <w:r w:rsidRPr="00CC3EB8">
        <w:rPr>
          <w:bCs/>
        </w:rPr>
        <w:t>Хемского</w:t>
      </w:r>
      <w:proofErr w:type="spellEnd"/>
      <w:r w:rsidRPr="00CC3EB8">
        <w:rPr>
          <w:bCs/>
        </w:rPr>
        <w:t xml:space="preserve"> </w:t>
      </w:r>
      <w:proofErr w:type="spellStart"/>
      <w:r w:rsidRPr="00CC3EB8">
        <w:rPr>
          <w:bCs/>
        </w:rPr>
        <w:t>кожууна</w:t>
      </w:r>
      <w:proofErr w:type="spellEnd"/>
      <w:r w:rsidRPr="00CC3EB8">
        <w:rPr>
          <w:bCs/>
        </w:rPr>
        <w:t xml:space="preserve">, </w:t>
      </w:r>
      <w:r w:rsidRPr="00CC3EB8">
        <w:rPr>
          <w:color w:val="000000"/>
        </w:rPr>
        <w:t>Хурал представителей сельско</w:t>
      </w:r>
      <w:r w:rsidR="00085B3B">
        <w:rPr>
          <w:color w:val="000000"/>
        </w:rPr>
        <w:t xml:space="preserve">го поселения </w:t>
      </w:r>
      <w:proofErr w:type="spellStart"/>
      <w:r w:rsidR="00DC31D2">
        <w:rPr>
          <w:color w:val="000000"/>
        </w:rPr>
        <w:t>сумона</w:t>
      </w:r>
      <w:proofErr w:type="spellEnd"/>
      <w:r w:rsidR="00DC31D2">
        <w:rPr>
          <w:color w:val="000000"/>
        </w:rPr>
        <w:t xml:space="preserve"> </w:t>
      </w:r>
      <w:proofErr w:type="spellStart"/>
      <w:r w:rsidR="00DC31D2">
        <w:rPr>
          <w:color w:val="000000"/>
        </w:rPr>
        <w:t>Шуурмакский</w:t>
      </w:r>
      <w:proofErr w:type="spellEnd"/>
    </w:p>
    <w:p w:rsidR="00CC3EB8" w:rsidRDefault="001C61FE">
      <w:pPr>
        <w:jc w:val="both"/>
        <w:rPr>
          <w:bCs/>
        </w:rPr>
      </w:pPr>
      <w:r>
        <w:rPr>
          <w:bCs/>
        </w:rPr>
        <w:tab/>
      </w:r>
    </w:p>
    <w:p w:rsidR="001C61FE" w:rsidRDefault="001C61FE" w:rsidP="00CC3EB8">
      <w:pPr>
        <w:ind w:firstLine="705"/>
        <w:jc w:val="both"/>
        <w:rPr>
          <w:bCs/>
        </w:rPr>
      </w:pPr>
      <w:r>
        <w:rPr>
          <w:bCs/>
        </w:rPr>
        <w:t>РЕШИЛ:</w:t>
      </w:r>
    </w:p>
    <w:p w:rsidR="00EF7225" w:rsidRDefault="001C61FE" w:rsidP="00085B3B">
      <w:pPr>
        <w:pStyle w:val="a9"/>
        <w:numPr>
          <w:ilvl w:val="0"/>
          <w:numId w:val="1"/>
        </w:numPr>
        <w:ind w:left="0" w:firstLine="709"/>
        <w:jc w:val="both"/>
        <w:rPr>
          <w:bCs/>
        </w:rPr>
      </w:pPr>
      <w:r>
        <w:rPr>
          <w:bCs/>
        </w:rPr>
        <w:t xml:space="preserve">Утвердить </w:t>
      </w:r>
      <w:r w:rsidR="00EB2BF8">
        <w:rPr>
          <w:bCs/>
        </w:rPr>
        <w:t>«</w:t>
      </w:r>
      <w:r>
        <w:rPr>
          <w:bCs/>
        </w:rPr>
        <w:t>Правил</w:t>
      </w:r>
      <w:r w:rsidR="00EB2BF8">
        <w:rPr>
          <w:bCs/>
        </w:rPr>
        <w:t>а</w:t>
      </w:r>
      <w:r>
        <w:rPr>
          <w:bCs/>
        </w:rPr>
        <w:t xml:space="preserve"> содержания объектов благоустройства организаций, уборки обеспечения чистоты и порядка на территории сельского </w:t>
      </w:r>
      <w:r w:rsidR="00085B3B">
        <w:rPr>
          <w:bCs/>
        </w:rPr>
        <w:t xml:space="preserve">поселения </w:t>
      </w:r>
      <w:proofErr w:type="spellStart"/>
      <w:r w:rsidR="00DC31D2">
        <w:rPr>
          <w:bCs/>
        </w:rPr>
        <w:t>сумона</w:t>
      </w:r>
      <w:proofErr w:type="spellEnd"/>
      <w:r w:rsidR="00DC31D2">
        <w:rPr>
          <w:bCs/>
        </w:rPr>
        <w:t xml:space="preserve"> </w:t>
      </w:r>
      <w:proofErr w:type="spellStart"/>
      <w:r w:rsidR="00DC31D2">
        <w:rPr>
          <w:bCs/>
        </w:rPr>
        <w:t>Шуурмакский</w:t>
      </w:r>
      <w:proofErr w:type="spellEnd"/>
      <w:r w:rsidR="00EB2BF8">
        <w:rPr>
          <w:bCs/>
        </w:rPr>
        <w:t xml:space="preserve"> </w:t>
      </w:r>
      <w:r w:rsidR="00CC3EB8">
        <w:rPr>
          <w:bCs/>
        </w:rPr>
        <w:t>согласно приложению;</w:t>
      </w:r>
    </w:p>
    <w:p w:rsidR="00641720" w:rsidRDefault="00CC3EB8" w:rsidP="00641720">
      <w:pPr>
        <w:pStyle w:val="a9"/>
        <w:numPr>
          <w:ilvl w:val="0"/>
          <w:numId w:val="1"/>
        </w:numPr>
        <w:ind w:left="0" w:firstLine="709"/>
        <w:jc w:val="both"/>
        <w:rPr>
          <w:bCs/>
        </w:rPr>
      </w:pPr>
      <w:r>
        <w:rPr>
          <w:bCs/>
        </w:rPr>
        <w:t>С момента вступления в силу настоящего решения считать утратившим силу</w:t>
      </w:r>
      <w:r w:rsidR="00641720">
        <w:rPr>
          <w:bCs/>
        </w:rPr>
        <w:t>:</w:t>
      </w:r>
      <w:r w:rsidRPr="00641720">
        <w:rPr>
          <w:bCs/>
        </w:rPr>
        <w:t xml:space="preserve"> </w:t>
      </w:r>
    </w:p>
    <w:p w:rsidR="00CC3EB8" w:rsidRDefault="00641720" w:rsidP="00641720">
      <w:pPr>
        <w:pStyle w:val="a9"/>
        <w:ind w:left="709"/>
        <w:jc w:val="both"/>
        <w:rPr>
          <w:bCs/>
        </w:rPr>
      </w:pPr>
      <w:r>
        <w:rPr>
          <w:bCs/>
        </w:rPr>
        <w:t xml:space="preserve">- </w:t>
      </w:r>
      <w:r w:rsidR="00BA513F" w:rsidRPr="00641720">
        <w:rPr>
          <w:bCs/>
        </w:rPr>
        <w:t>решение Хурала пред</w:t>
      </w:r>
      <w:r>
        <w:rPr>
          <w:bCs/>
        </w:rPr>
        <w:t xml:space="preserve">ставителей </w:t>
      </w:r>
      <w:proofErr w:type="spellStart"/>
      <w:r w:rsidR="00DC31D2">
        <w:rPr>
          <w:bCs/>
        </w:rPr>
        <w:t>сумона</w:t>
      </w:r>
      <w:proofErr w:type="spellEnd"/>
      <w:r w:rsidR="00DC31D2">
        <w:rPr>
          <w:bCs/>
        </w:rPr>
        <w:t xml:space="preserve"> </w:t>
      </w:r>
      <w:proofErr w:type="spellStart"/>
      <w:r w:rsidR="00DC31D2">
        <w:rPr>
          <w:bCs/>
        </w:rPr>
        <w:t>Шуурмакский</w:t>
      </w:r>
      <w:proofErr w:type="spellEnd"/>
      <w:r>
        <w:rPr>
          <w:bCs/>
        </w:rPr>
        <w:t xml:space="preserve"> Тес-</w:t>
      </w:r>
      <w:proofErr w:type="spellStart"/>
      <w:r>
        <w:rPr>
          <w:bCs/>
        </w:rPr>
        <w:t>Хемского</w:t>
      </w:r>
      <w:proofErr w:type="spellEnd"/>
      <w:r>
        <w:rPr>
          <w:bCs/>
        </w:rPr>
        <w:t xml:space="preserve"> </w:t>
      </w:r>
      <w:proofErr w:type="spellStart"/>
      <w:r>
        <w:rPr>
          <w:bCs/>
        </w:rPr>
        <w:t>кожууна</w:t>
      </w:r>
      <w:proofErr w:type="spellEnd"/>
      <w:r>
        <w:rPr>
          <w:bCs/>
        </w:rPr>
        <w:t xml:space="preserve"> № </w:t>
      </w:r>
      <w:r w:rsidR="00DC31D2">
        <w:rPr>
          <w:bCs/>
        </w:rPr>
        <w:t>6</w:t>
      </w:r>
      <w:r>
        <w:rPr>
          <w:bCs/>
        </w:rPr>
        <w:t xml:space="preserve"> от </w:t>
      </w:r>
      <w:r w:rsidR="00DC31D2">
        <w:rPr>
          <w:bCs/>
        </w:rPr>
        <w:t>21</w:t>
      </w:r>
      <w:r w:rsidR="00BA513F" w:rsidRPr="00641720">
        <w:rPr>
          <w:bCs/>
        </w:rPr>
        <w:t>.0</w:t>
      </w:r>
      <w:r w:rsidR="00DC31D2">
        <w:rPr>
          <w:bCs/>
        </w:rPr>
        <w:t>2</w:t>
      </w:r>
      <w:r w:rsidR="00BA513F" w:rsidRPr="00641720">
        <w:rPr>
          <w:bCs/>
        </w:rPr>
        <w:t>.20</w:t>
      </w:r>
      <w:r w:rsidR="009A7FDA">
        <w:rPr>
          <w:bCs/>
        </w:rPr>
        <w:t>19</w:t>
      </w:r>
      <w:r w:rsidR="00BA513F" w:rsidRPr="00641720">
        <w:rPr>
          <w:bCs/>
        </w:rPr>
        <w:t xml:space="preserve"> года «Об утверждении Правил б</w:t>
      </w:r>
      <w:r>
        <w:rPr>
          <w:bCs/>
        </w:rPr>
        <w:t xml:space="preserve">лагоустройства территории сельского поселения </w:t>
      </w:r>
      <w:proofErr w:type="spellStart"/>
      <w:r w:rsidR="00DC31D2">
        <w:rPr>
          <w:bCs/>
        </w:rPr>
        <w:t>сумона</w:t>
      </w:r>
      <w:proofErr w:type="spellEnd"/>
      <w:r w:rsidR="00DC31D2">
        <w:rPr>
          <w:bCs/>
        </w:rPr>
        <w:t xml:space="preserve"> </w:t>
      </w:r>
      <w:proofErr w:type="spellStart"/>
      <w:r w:rsidR="00DC31D2">
        <w:rPr>
          <w:bCs/>
        </w:rPr>
        <w:t>Шуурмакский</w:t>
      </w:r>
      <w:proofErr w:type="spellEnd"/>
      <w:r w:rsidR="00BA513F" w:rsidRPr="00641720">
        <w:rPr>
          <w:bCs/>
        </w:rPr>
        <w:t xml:space="preserve"> Тес-</w:t>
      </w:r>
      <w:proofErr w:type="spellStart"/>
      <w:r w:rsidR="00BA513F" w:rsidRPr="00641720">
        <w:rPr>
          <w:bCs/>
        </w:rPr>
        <w:t>Хемского</w:t>
      </w:r>
      <w:proofErr w:type="spellEnd"/>
      <w:r w:rsidR="00BA513F" w:rsidRPr="00641720">
        <w:rPr>
          <w:bCs/>
        </w:rPr>
        <w:t xml:space="preserve"> </w:t>
      </w:r>
      <w:proofErr w:type="spellStart"/>
      <w:r w:rsidR="00BA513F" w:rsidRPr="00641720">
        <w:rPr>
          <w:bCs/>
        </w:rPr>
        <w:t>кожууна</w:t>
      </w:r>
      <w:proofErr w:type="spellEnd"/>
      <w:r w:rsidR="00BA513F" w:rsidRPr="00641720">
        <w:rPr>
          <w:bCs/>
        </w:rPr>
        <w:t xml:space="preserve"> Республики Тыва»</w:t>
      </w:r>
      <w:r w:rsidR="00CC3EB8" w:rsidRPr="00641720">
        <w:rPr>
          <w:bCs/>
        </w:rPr>
        <w:t>;</w:t>
      </w:r>
    </w:p>
    <w:p w:rsidR="00641720" w:rsidRPr="00641720" w:rsidRDefault="00641720" w:rsidP="00641720">
      <w:pPr>
        <w:pStyle w:val="a9"/>
        <w:ind w:left="709"/>
        <w:jc w:val="both"/>
        <w:rPr>
          <w:bCs/>
        </w:rPr>
      </w:pPr>
      <w:r>
        <w:rPr>
          <w:bCs/>
        </w:rPr>
        <w:t xml:space="preserve">- </w:t>
      </w:r>
      <w:r w:rsidRPr="00641720">
        <w:rPr>
          <w:bCs/>
        </w:rPr>
        <w:t>решение Хурала пред</w:t>
      </w:r>
      <w:r>
        <w:rPr>
          <w:bCs/>
        </w:rPr>
        <w:t xml:space="preserve">ставителей </w:t>
      </w:r>
      <w:proofErr w:type="spellStart"/>
      <w:r w:rsidR="00DC31D2">
        <w:rPr>
          <w:bCs/>
        </w:rPr>
        <w:t>сумона</w:t>
      </w:r>
      <w:proofErr w:type="spellEnd"/>
      <w:r w:rsidR="00DC31D2">
        <w:rPr>
          <w:bCs/>
        </w:rPr>
        <w:t xml:space="preserve"> </w:t>
      </w:r>
      <w:proofErr w:type="spellStart"/>
      <w:r w:rsidR="00DC31D2">
        <w:rPr>
          <w:bCs/>
        </w:rPr>
        <w:t>Шуурмакский</w:t>
      </w:r>
      <w:proofErr w:type="spellEnd"/>
      <w:r>
        <w:rPr>
          <w:bCs/>
        </w:rPr>
        <w:t xml:space="preserve"> Тес-</w:t>
      </w:r>
      <w:proofErr w:type="spellStart"/>
      <w:r>
        <w:rPr>
          <w:bCs/>
        </w:rPr>
        <w:t>Хемского</w:t>
      </w:r>
      <w:proofErr w:type="spellEnd"/>
      <w:r>
        <w:rPr>
          <w:bCs/>
        </w:rPr>
        <w:t xml:space="preserve"> </w:t>
      </w:r>
      <w:proofErr w:type="spellStart"/>
      <w:r>
        <w:rPr>
          <w:bCs/>
        </w:rPr>
        <w:t>кожууна</w:t>
      </w:r>
      <w:proofErr w:type="spellEnd"/>
      <w:r>
        <w:rPr>
          <w:bCs/>
        </w:rPr>
        <w:t xml:space="preserve"> № </w:t>
      </w:r>
      <w:r w:rsidR="00DC31D2">
        <w:rPr>
          <w:bCs/>
        </w:rPr>
        <w:t>15</w:t>
      </w:r>
      <w:r>
        <w:rPr>
          <w:bCs/>
        </w:rPr>
        <w:t xml:space="preserve"> от 0</w:t>
      </w:r>
      <w:r w:rsidR="00DC31D2">
        <w:rPr>
          <w:bCs/>
        </w:rPr>
        <w:t>8</w:t>
      </w:r>
      <w:r w:rsidRPr="00641720">
        <w:rPr>
          <w:bCs/>
        </w:rPr>
        <w:t>.0</w:t>
      </w:r>
      <w:r>
        <w:rPr>
          <w:bCs/>
        </w:rPr>
        <w:t>6.2020</w:t>
      </w:r>
      <w:r w:rsidRPr="00641720">
        <w:rPr>
          <w:bCs/>
        </w:rPr>
        <w:t xml:space="preserve"> </w:t>
      </w:r>
      <w:r>
        <w:rPr>
          <w:bCs/>
        </w:rPr>
        <w:t>года «О внесении изменений и дополнений в «</w:t>
      </w:r>
      <w:r w:rsidRPr="00641720">
        <w:rPr>
          <w:bCs/>
        </w:rPr>
        <w:t>Правил</w:t>
      </w:r>
      <w:r>
        <w:rPr>
          <w:bCs/>
        </w:rPr>
        <w:t>а</w:t>
      </w:r>
      <w:r w:rsidRPr="00641720">
        <w:rPr>
          <w:bCs/>
        </w:rPr>
        <w:t xml:space="preserve"> б</w:t>
      </w:r>
      <w:r>
        <w:rPr>
          <w:bCs/>
        </w:rPr>
        <w:t xml:space="preserve">лагоустройства территории сельского поселения </w:t>
      </w:r>
      <w:proofErr w:type="spellStart"/>
      <w:r w:rsidR="00DC31D2">
        <w:rPr>
          <w:bCs/>
        </w:rPr>
        <w:t>сумона</w:t>
      </w:r>
      <w:proofErr w:type="spellEnd"/>
      <w:r w:rsidR="00DC31D2">
        <w:rPr>
          <w:bCs/>
        </w:rPr>
        <w:t xml:space="preserve"> </w:t>
      </w:r>
      <w:proofErr w:type="spellStart"/>
      <w:r w:rsidR="00DC31D2">
        <w:rPr>
          <w:bCs/>
        </w:rPr>
        <w:t>Шуурмакский</w:t>
      </w:r>
      <w:proofErr w:type="spellEnd"/>
      <w:r w:rsidRPr="00641720">
        <w:rPr>
          <w:bCs/>
        </w:rPr>
        <w:t xml:space="preserve"> Тес-</w:t>
      </w:r>
      <w:proofErr w:type="spellStart"/>
      <w:r w:rsidRPr="00641720">
        <w:rPr>
          <w:bCs/>
        </w:rPr>
        <w:t>Хемского</w:t>
      </w:r>
      <w:proofErr w:type="spellEnd"/>
      <w:r w:rsidRPr="00641720">
        <w:rPr>
          <w:bCs/>
        </w:rPr>
        <w:t xml:space="preserve"> </w:t>
      </w:r>
      <w:proofErr w:type="spellStart"/>
      <w:r w:rsidRPr="00641720">
        <w:rPr>
          <w:bCs/>
        </w:rPr>
        <w:t>кожууна</w:t>
      </w:r>
      <w:proofErr w:type="spellEnd"/>
      <w:r w:rsidRPr="00641720">
        <w:rPr>
          <w:bCs/>
        </w:rPr>
        <w:t xml:space="preserve"> Республики Тыва</w:t>
      </w:r>
      <w:r>
        <w:rPr>
          <w:bCs/>
        </w:rPr>
        <w:t xml:space="preserve"> № 2 от 07</w:t>
      </w:r>
      <w:r w:rsidRPr="00641720">
        <w:rPr>
          <w:bCs/>
        </w:rPr>
        <w:t>.02.2019 года»;</w:t>
      </w:r>
      <w:bookmarkStart w:id="0" w:name="_GoBack"/>
      <w:bookmarkEnd w:id="0"/>
    </w:p>
    <w:p w:rsidR="00CC3EB8" w:rsidRPr="00CC3EB8" w:rsidRDefault="00CC3EB8" w:rsidP="00085B3B">
      <w:pPr>
        <w:pStyle w:val="a9"/>
        <w:numPr>
          <w:ilvl w:val="0"/>
          <w:numId w:val="1"/>
        </w:numPr>
        <w:ind w:left="0" w:firstLine="709"/>
        <w:jc w:val="both"/>
        <w:rPr>
          <w:bCs/>
        </w:rPr>
      </w:pPr>
      <w:r w:rsidRPr="00CC3EB8">
        <w:rPr>
          <w:color w:val="000000"/>
        </w:rPr>
        <w:t>Обнародовать настоящее решение на информацио</w:t>
      </w:r>
      <w:r w:rsidR="00641720">
        <w:rPr>
          <w:color w:val="000000"/>
        </w:rPr>
        <w:t xml:space="preserve">нных стендах </w:t>
      </w:r>
      <w:proofErr w:type="spellStart"/>
      <w:r w:rsidR="00DC31D2">
        <w:rPr>
          <w:color w:val="000000"/>
        </w:rPr>
        <w:t>сумона</w:t>
      </w:r>
      <w:proofErr w:type="spellEnd"/>
      <w:r w:rsidR="00DC31D2">
        <w:rPr>
          <w:color w:val="000000"/>
        </w:rPr>
        <w:t xml:space="preserve"> </w:t>
      </w:r>
      <w:proofErr w:type="spellStart"/>
      <w:r w:rsidR="00DC31D2">
        <w:rPr>
          <w:color w:val="000000"/>
        </w:rPr>
        <w:t>Шуурмакский</w:t>
      </w:r>
      <w:proofErr w:type="spellEnd"/>
      <w:r w:rsidRPr="00CC3EB8">
        <w:rPr>
          <w:color w:val="000000"/>
        </w:rPr>
        <w:t xml:space="preserve"> </w:t>
      </w:r>
      <w:proofErr w:type="gramStart"/>
      <w:r w:rsidRPr="00CC3EB8">
        <w:rPr>
          <w:color w:val="000000"/>
        </w:rPr>
        <w:t>и  разместить</w:t>
      </w:r>
      <w:proofErr w:type="gramEnd"/>
      <w:r w:rsidRPr="00CC3EB8">
        <w:rPr>
          <w:color w:val="000000"/>
        </w:rPr>
        <w:t xml:space="preserve"> на офици</w:t>
      </w:r>
      <w:r w:rsidR="00641720">
        <w:rPr>
          <w:color w:val="000000"/>
        </w:rPr>
        <w:t>альном сайте администрации</w:t>
      </w:r>
      <w:r w:rsidRPr="00CC3EB8">
        <w:rPr>
          <w:color w:val="000000"/>
        </w:rPr>
        <w:t xml:space="preserve"> в сети Интернет;</w:t>
      </w:r>
    </w:p>
    <w:p w:rsidR="00CC3EB8" w:rsidRDefault="00CC3EB8" w:rsidP="00085B3B">
      <w:pPr>
        <w:pStyle w:val="aa"/>
        <w:numPr>
          <w:ilvl w:val="0"/>
          <w:numId w:val="1"/>
        </w:numPr>
        <w:spacing w:before="0" w:beforeAutospacing="0" w:after="0" w:afterAutospacing="0"/>
        <w:ind w:left="0" w:firstLine="709"/>
        <w:jc w:val="both"/>
        <w:rPr>
          <w:color w:val="000000"/>
          <w:sz w:val="20"/>
          <w:szCs w:val="20"/>
        </w:rPr>
      </w:pPr>
      <w:r w:rsidRPr="00CC3EB8">
        <w:rPr>
          <w:color w:val="000000"/>
        </w:rPr>
        <w:t>Настоящее решение вступает в силу со дня его официального обнародования.</w:t>
      </w:r>
    </w:p>
    <w:p w:rsidR="00CC3EB8" w:rsidRPr="00CC3EB8" w:rsidRDefault="00641720" w:rsidP="00085B3B">
      <w:pPr>
        <w:pStyle w:val="aa"/>
        <w:numPr>
          <w:ilvl w:val="0"/>
          <w:numId w:val="1"/>
        </w:numPr>
        <w:spacing w:before="0" w:beforeAutospacing="0" w:after="0" w:afterAutospacing="0"/>
        <w:ind w:left="0" w:firstLine="709"/>
        <w:jc w:val="both"/>
        <w:rPr>
          <w:color w:val="000000"/>
          <w:sz w:val="20"/>
          <w:szCs w:val="20"/>
        </w:rPr>
      </w:pPr>
      <w:r>
        <w:rPr>
          <w:color w:val="000000"/>
        </w:rPr>
        <w:t>Контроль над</w:t>
      </w:r>
      <w:r w:rsidR="00CC3EB8" w:rsidRPr="00CC3EB8">
        <w:rPr>
          <w:color w:val="000000"/>
        </w:rPr>
        <w:t xml:space="preserve"> исполнением настоящего решения оставляю за собой.</w:t>
      </w:r>
    </w:p>
    <w:p w:rsidR="00EF7225" w:rsidRDefault="00EF7225">
      <w:pPr>
        <w:rPr>
          <w:bCs/>
        </w:rPr>
      </w:pPr>
    </w:p>
    <w:p w:rsidR="00641720" w:rsidRDefault="00641720" w:rsidP="00641720">
      <w:pPr>
        <w:rPr>
          <w:bCs/>
        </w:rPr>
      </w:pPr>
    </w:p>
    <w:p w:rsidR="00641720" w:rsidRPr="00AD7F67" w:rsidRDefault="00641720" w:rsidP="00641720">
      <w:pPr>
        <w:pStyle w:val="ConsNormal"/>
        <w:tabs>
          <w:tab w:val="left" w:pos="8777"/>
        </w:tabs>
        <w:ind w:firstLine="0"/>
        <w:jc w:val="both"/>
        <w:rPr>
          <w:rFonts w:ascii="Times New Roman" w:hAnsi="Times New Roman"/>
          <w:sz w:val="24"/>
          <w:szCs w:val="24"/>
        </w:rPr>
      </w:pPr>
      <w:r w:rsidRPr="00AD7F67">
        <w:rPr>
          <w:rFonts w:ascii="Times New Roman" w:hAnsi="Times New Roman"/>
          <w:sz w:val="24"/>
          <w:szCs w:val="24"/>
        </w:rPr>
        <w:t>Глава – председатель Хурала</w:t>
      </w:r>
    </w:p>
    <w:p w:rsidR="00641720" w:rsidRPr="00AD7F67" w:rsidRDefault="00641720" w:rsidP="00641720">
      <w:pPr>
        <w:pStyle w:val="ConsNormal"/>
        <w:tabs>
          <w:tab w:val="left" w:pos="8777"/>
        </w:tabs>
        <w:ind w:firstLine="0"/>
        <w:jc w:val="both"/>
        <w:rPr>
          <w:rFonts w:ascii="Times New Roman" w:hAnsi="Times New Roman"/>
          <w:sz w:val="24"/>
          <w:szCs w:val="24"/>
        </w:rPr>
      </w:pPr>
      <w:r w:rsidRPr="00AD7F67">
        <w:rPr>
          <w:rFonts w:ascii="Times New Roman" w:hAnsi="Times New Roman"/>
          <w:sz w:val="24"/>
          <w:szCs w:val="24"/>
        </w:rPr>
        <w:t>представителей</w:t>
      </w:r>
    </w:p>
    <w:p w:rsidR="00641720" w:rsidRPr="00AD7F67" w:rsidRDefault="00DC31D2" w:rsidP="00641720">
      <w:pPr>
        <w:pStyle w:val="ConsNormal"/>
        <w:tabs>
          <w:tab w:val="left" w:pos="8777"/>
        </w:tabs>
        <w:ind w:firstLine="0"/>
        <w:jc w:val="both"/>
        <w:rPr>
          <w:rFonts w:ascii="Times New Roman" w:hAnsi="Times New Roman"/>
          <w:sz w:val="24"/>
          <w:szCs w:val="24"/>
        </w:rPr>
      </w:pPr>
      <w:proofErr w:type="spellStart"/>
      <w:r>
        <w:rPr>
          <w:rFonts w:ascii="Times New Roman" w:hAnsi="Times New Roman"/>
          <w:sz w:val="24"/>
          <w:szCs w:val="24"/>
        </w:rPr>
        <w:t>сумона</w:t>
      </w:r>
      <w:proofErr w:type="spellEnd"/>
      <w:r>
        <w:rPr>
          <w:rFonts w:ascii="Times New Roman" w:hAnsi="Times New Roman"/>
          <w:sz w:val="24"/>
          <w:szCs w:val="24"/>
        </w:rPr>
        <w:t xml:space="preserve"> </w:t>
      </w:r>
      <w:proofErr w:type="spellStart"/>
      <w:r>
        <w:rPr>
          <w:rFonts w:ascii="Times New Roman" w:hAnsi="Times New Roman"/>
          <w:sz w:val="24"/>
          <w:szCs w:val="24"/>
        </w:rPr>
        <w:t>Шуурмакский</w:t>
      </w:r>
      <w:proofErr w:type="spellEnd"/>
    </w:p>
    <w:p w:rsidR="00EB2BF8" w:rsidRPr="00641720" w:rsidRDefault="00641720">
      <w:pPr>
        <w:pStyle w:val="ConsNormal"/>
        <w:tabs>
          <w:tab w:val="left" w:pos="8777"/>
        </w:tabs>
        <w:ind w:firstLine="0"/>
        <w:jc w:val="both"/>
        <w:rPr>
          <w:rFonts w:ascii="Times New Roman" w:hAnsi="Times New Roman"/>
          <w:sz w:val="28"/>
        </w:rPr>
      </w:pPr>
      <w:r w:rsidRPr="00AD7F67">
        <w:rPr>
          <w:rFonts w:ascii="Times New Roman" w:hAnsi="Times New Roman"/>
          <w:sz w:val="24"/>
          <w:szCs w:val="24"/>
        </w:rPr>
        <w:t>Тес-</w:t>
      </w:r>
      <w:proofErr w:type="spellStart"/>
      <w:r w:rsidRPr="00AD7F67">
        <w:rPr>
          <w:rFonts w:ascii="Times New Roman" w:hAnsi="Times New Roman"/>
          <w:sz w:val="24"/>
          <w:szCs w:val="24"/>
        </w:rPr>
        <w:t>Хемского</w:t>
      </w:r>
      <w:proofErr w:type="spellEnd"/>
      <w:r w:rsidRPr="00AD7F67">
        <w:rPr>
          <w:rFonts w:ascii="Times New Roman" w:hAnsi="Times New Roman"/>
          <w:sz w:val="24"/>
          <w:szCs w:val="24"/>
        </w:rPr>
        <w:t xml:space="preserve"> </w:t>
      </w:r>
      <w:proofErr w:type="spellStart"/>
      <w:r w:rsidRPr="00AD7F67">
        <w:rPr>
          <w:rFonts w:ascii="Times New Roman" w:hAnsi="Times New Roman"/>
          <w:sz w:val="24"/>
          <w:szCs w:val="24"/>
        </w:rPr>
        <w:t>кожууна</w:t>
      </w:r>
      <w:proofErr w:type="spellEnd"/>
      <w:r>
        <w:rPr>
          <w:rFonts w:ascii="Times New Roman" w:hAnsi="Times New Roman"/>
          <w:sz w:val="24"/>
          <w:szCs w:val="24"/>
        </w:rPr>
        <w:t xml:space="preserve"> РТ</w:t>
      </w:r>
      <w:r w:rsidRPr="00AD7F67">
        <w:rPr>
          <w:rFonts w:ascii="Times New Roman" w:hAnsi="Times New Roman"/>
          <w:sz w:val="24"/>
          <w:szCs w:val="24"/>
        </w:rPr>
        <w:t xml:space="preserve">                                                      </w:t>
      </w:r>
      <w:r>
        <w:rPr>
          <w:rFonts w:ascii="Times New Roman" w:hAnsi="Times New Roman"/>
          <w:sz w:val="24"/>
          <w:szCs w:val="24"/>
        </w:rPr>
        <w:t xml:space="preserve">         </w:t>
      </w:r>
      <w:r w:rsidRPr="00AD7F67">
        <w:rPr>
          <w:rFonts w:ascii="Times New Roman" w:hAnsi="Times New Roman"/>
          <w:sz w:val="24"/>
          <w:szCs w:val="24"/>
        </w:rPr>
        <w:t xml:space="preserve">        </w:t>
      </w:r>
      <w:r>
        <w:rPr>
          <w:rFonts w:ascii="Times New Roman" w:hAnsi="Times New Roman"/>
          <w:sz w:val="24"/>
          <w:szCs w:val="24"/>
        </w:rPr>
        <w:t xml:space="preserve">                              </w:t>
      </w:r>
      <w:proofErr w:type="spellStart"/>
      <w:r w:rsidR="00DC31D2">
        <w:rPr>
          <w:rFonts w:ascii="Times New Roman" w:hAnsi="Times New Roman"/>
          <w:sz w:val="24"/>
          <w:szCs w:val="24"/>
        </w:rPr>
        <w:t>О.П.Кыргыс</w:t>
      </w:r>
      <w:proofErr w:type="spellEnd"/>
    </w:p>
    <w:p w:rsidR="00EB2BF8" w:rsidRPr="00CC3EB8" w:rsidRDefault="00EB2BF8" w:rsidP="00EB2BF8">
      <w:pPr>
        <w:pStyle w:val="ConsNormal"/>
        <w:tabs>
          <w:tab w:val="left" w:pos="8777"/>
        </w:tabs>
        <w:ind w:firstLine="0"/>
        <w:jc w:val="right"/>
        <w:rPr>
          <w:rFonts w:ascii="Times New Roman" w:hAnsi="Times New Roman" w:cs="Times New Roman"/>
          <w:sz w:val="24"/>
          <w:szCs w:val="24"/>
        </w:rPr>
      </w:pPr>
      <w:r w:rsidRPr="00CC3EB8">
        <w:rPr>
          <w:rFonts w:ascii="Times New Roman" w:hAnsi="Times New Roman" w:cs="Times New Roman"/>
          <w:sz w:val="24"/>
          <w:szCs w:val="24"/>
        </w:rPr>
        <w:lastRenderedPageBreak/>
        <w:t xml:space="preserve">Приложение </w:t>
      </w:r>
    </w:p>
    <w:p w:rsidR="00EB2BF8" w:rsidRPr="00CC3EB8" w:rsidRDefault="00EB2BF8" w:rsidP="00EB2BF8">
      <w:pPr>
        <w:pStyle w:val="ConsNormal"/>
        <w:tabs>
          <w:tab w:val="left" w:pos="8777"/>
        </w:tabs>
        <w:ind w:firstLine="0"/>
        <w:jc w:val="right"/>
        <w:rPr>
          <w:rFonts w:ascii="Times New Roman" w:hAnsi="Times New Roman" w:cs="Times New Roman"/>
          <w:sz w:val="24"/>
          <w:szCs w:val="24"/>
        </w:rPr>
      </w:pPr>
      <w:r w:rsidRPr="00CC3EB8">
        <w:rPr>
          <w:rFonts w:ascii="Times New Roman" w:hAnsi="Times New Roman" w:cs="Times New Roman"/>
          <w:sz w:val="24"/>
          <w:szCs w:val="24"/>
        </w:rPr>
        <w:t xml:space="preserve">к </w:t>
      </w:r>
      <w:r w:rsidR="00CC3EB8" w:rsidRPr="00CC3EB8">
        <w:rPr>
          <w:rFonts w:ascii="Times New Roman" w:hAnsi="Times New Roman" w:cs="Times New Roman"/>
          <w:sz w:val="24"/>
          <w:szCs w:val="24"/>
        </w:rPr>
        <w:t>р</w:t>
      </w:r>
      <w:r w:rsidRPr="00CC3EB8">
        <w:rPr>
          <w:rFonts w:ascii="Times New Roman" w:hAnsi="Times New Roman" w:cs="Times New Roman"/>
          <w:sz w:val="24"/>
          <w:szCs w:val="24"/>
        </w:rPr>
        <w:t xml:space="preserve">ешению Хурала </w:t>
      </w:r>
    </w:p>
    <w:p w:rsidR="00EB2BF8" w:rsidRPr="00CC3EB8" w:rsidRDefault="00EB2BF8" w:rsidP="00EB2BF8">
      <w:pPr>
        <w:pStyle w:val="ConsNormal"/>
        <w:tabs>
          <w:tab w:val="left" w:pos="8777"/>
        </w:tabs>
        <w:ind w:firstLine="0"/>
        <w:jc w:val="right"/>
        <w:rPr>
          <w:rFonts w:ascii="Times New Roman" w:hAnsi="Times New Roman" w:cs="Times New Roman"/>
          <w:sz w:val="24"/>
          <w:szCs w:val="24"/>
        </w:rPr>
      </w:pPr>
      <w:r w:rsidRPr="00CC3EB8">
        <w:rPr>
          <w:rFonts w:ascii="Times New Roman" w:hAnsi="Times New Roman" w:cs="Times New Roman"/>
          <w:sz w:val="24"/>
          <w:szCs w:val="24"/>
        </w:rPr>
        <w:t>представителей Тес-Хемского</w:t>
      </w:r>
    </w:p>
    <w:p w:rsidR="00EB2BF8" w:rsidRPr="00CC3EB8" w:rsidRDefault="00641720" w:rsidP="00EB2BF8">
      <w:pPr>
        <w:pStyle w:val="ConsNormal"/>
        <w:tabs>
          <w:tab w:val="left" w:pos="8777"/>
        </w:tabs>
        <w:ind w:firstLine="0"/>
        <w:jc w:val="right"/>
        <w:rPr>
          <w:rFonts w:ascii="Times New Roman" w:hAnsi="Times New Roman" w:cs="Times New Roman"/>
          <w:sz w:val="24"/>
          <w:szCs w:val="24"/>
        </w:rPr>
      </w:pPr>
      <w:proofErr w:type="spellStart"/>
      <w:r>
        <w:rPr>
          <w:rFonts w:ascii="Times New Roman" w:hAnsi="Times New Roman" w:cs="Times New Roman"/>
          <w:sz w:val="24"/>
          <w:szCs w:val="24"/>
        </w:rPr>
        <w:t>кожуун</w:t>
      </w:r>
      <w:r w:rsidR="007546B7">
        <w:rPr>
          <w:rFonts w:ascii="Times New Roman" w:hAnsi="Times New Roman" w:cs="Times New Roman"/>
          <w:sz w:val="24"/>
          <w:szCs w:val="24"/>
        </w:rPr>
        <w:t>а</w:t>
      </w:r>
      <w:proofErr w:type="spellEnd"/>
      <w:r w:rsidR="007546B7">
        <w:rPr>
          <w:rFonts w:ascii="Times New Roman" w:hAnsi="Times New Roman" w:cs="Times New Roman"/>
          <w:sz w:val="24"/>
          <w:szCs w:val="24"/>
        </w:rPr>
        <w:t xml:space="preserve"> № </w:t>
      </w:r>
      <w:r w:rsidR="009A7FDA">
        <w:rPr>
          <w:rFonts w:ascii="Times New Roman" w:hAnsi="Times New Roman" w:cs="Times New Roman"/>
          <w:sz w:val="24"/>
          <w:szCs w:val="24"/>
        </w:rPr>
        <w:t>__</w:t>
      </w:r>
      <w:r>
        <w:rPr>
          <w:rFonts w:ascii="Times New Roman" w:hAnsi="Times New Roman" w:cs="Times New Roman"/>
          <w:sz w:val="24"/>
          <w:szCs w:val="24"/>
        </w:rPr>
        <w:t xml:space="preserve"> от 10</w:t>
      </w:r>
      <w:r w:rsidR="00EB2BF8" w:rsidRPr="00CC3EB8">
        <w:rPr>
          <w:rFonts w:ascii="Times New Roman" w:hAnsi="Times New Roman" w:cs="Times New Roman"/>
          <w:sz w:val="24"/>
          <w:szCs w:val="24"/>
        </w:rPr>
        <w:t>.08.2022 года</w:t>
      </w:r>
    </w:p>
    <w:p w:rsidR="00EB2BF8" w:rsidRPr="00CC3EB8" w:rsidRDefault="00EB2BF8" w:rsidP="00EB2BF8">
      <w:pPr>
        <w:pStyle w:val="ConsNormal"/>
        <w:tabs>
          <w:tab w:val="left" w:pos="8777"/>
        </w:tabs>
        <w:ind w:firstLine="0"/>
        <w:jc w:val="right"/>
        <w:rPr>
          <w:rFonts w:ascii="Times New Roman" w:hAnsi="Times New Roman" w:cs="Times New Roman"/>
          <w:sz w:val="24"/>
          <w:szCs w:val="24"/>
        </w:rPr>
      </w:pPr>
    </w:p>
    <w:p w:rsidR="00EF7225" w:rsidRPr="00CC3EB8" w:rsidRDefault="00EF7225">
      <w:pPr>
        <w:pStyle w:val="ConsNormal"/>
        <w:tabs>
          <w:tab w:val="left" w:pos="8777"/>
        </w:tabs>
        <w:spacing w:line="240" w:lineRule="exact"/>
        <w:ind w:firstLine="0"/>
        <w:jc w:val="both"/>
        <w:rPr>
          <w:rFonts w:ascii="Times New Roman" w:hAnsi="Times New Roman" w:cs="Times New Roman"/>
          <w:sz w:val="24"/>
          <w:szCs w:val="24"/>
        </w:rPr>
      </w:pPr>
    </w:p>
    <w:p w:rsidR="00EF7225" w:rsidRPr="00CC3EB8" w:rsidRDefault="00EF7225">
      <w:pPr>
        <w:pStyle w:val="ConsNormal"/>
        <w:tabs>
          <w:tab w:val="left" w:pos="8777"/>
        </w:tabs>
        <w:spacing w:line="240" w:lineRule="exact"/>
        <w:ind w:firstLine="0"/>
        <w:jc w:val="both"/>
        <w:rPr>
          <w:rFonts w:ascii="Times New Roman" w:hAnsi="Times New Roman" w:cs="Times New Roman"/>
          <w:sz w:val="24"/>
          <w:szCs w:val="24"/>
        </w:rPr>
      </w:pPr>
    </w:p>
    <w:p w:rsidR="008D349C" w:rsidRPr="008D349C" w:rsidRDefault="008D349C" w:rsidP="00BA513F">
      <w:pPr>
        <w:pStyle w:val="ConsNormal"/>
        <w:tabs>
          <w:tab w:val="left" w:pos="8777"/>
        </w:tabs>
        <w:spacing w:line="240" w:lineRule="exact"/>
        <w:ind w:firstLine="0"/>
        <w:jc w:val="center"/>
        <w:rPr>
          <w:rFonts w:ascii="Times New Roman" w:hAnsi="Times New Roman" w:cs="Times New Roman"/>
          <w:b/>
          <w:bCs/>
          <w:sz w:val="24"/>
          <w:szCs w:val="24"/>
        </w:rPr>
      </w:pPr>
      <w:r w:rsidRPr="008D349C">
        <w:rPr>
          <w:rFonts w:ascii="Times New Roman" w:hAnsi="Times New Roman" w:cs="Times New Roman"/>
          <w:b/>
          <w:bCs/>
          <w:sz w:val="24"/>
          <w:szCs w:val="24"/>
        </w:rPr>
        <w:t>ПРАВИЛА</w:t>
      </w:r>
    </w:p>
    <w:p w:rsidR="00EF7225" w:rsidRPr="00CC3EB8" w:rsidRDefault="00BA513F" w:rsidP="00BA513F">
      <w:pPr>
        <w:pStyle w:val="ConsNormal"/>
        <w:tabs>
          <w:tab w:val="left" w:pos="8777"/>
        </w:tabs>
        <w:spacing w:line="240" w:lineRule="exact"/>
        <w:ind w:firstLine="0"/>
        <w:jc w:val="center"/>
        <w:rPr>
          <w:rFonts w:ascii="Times New Roman" w:hAnsi="Times New Roman" w:cs="Times New Roman"/>
          <w:bCs/>
          <w:sz w:val="24"/>
          <w:szCs w:val="24"/>
        </w:rPr>
      </w:pPr>
      <w:r w:rsidRPr="00CC3EB8">
        <w:rPr>
          <w:rFonts w:ascii="Times New Roman" w:hAnsi="Times New Roman" w:cs="Times New Roman"/>
          <w:bCs/>
          <w:sz w:val="24"/>
          <w:szCs w:val="24"/>
        </w:rPr>
        <w:t>содержания объектов благоустройства организаций, уборки обеспечения чистоты и порядка на территории сельско</w:t>
      </w:r>
      <w:r w:rsidR="00641720">
        <w:rPr>
          <w:rFonts w:ascii="Times New Roman" w:hAnsi="Times New Roman" w:cs="Times New Roman"/>
          <w:bCs/>
          <w:sz w:val="24"/>
          <w:szCs w:val="24"/>
        </w:rPr>
        <w:t xml:space="preserve">го поселения </w:t>
      </w:r>
      <w:proofErr w:type="spellStart"/>
      <w:r w:rsidR="00DC31D2">
        <w:rPr>
          <w:rFonts w:ascii="Times New Roman" w:hAnsi="Times New Roman" w:cs="Times New Roman"/>
          <w:bCs/>
          <w:sz w:val="24"/>
          <w:szCs w:val="24"/>
        </w:rPr>
        <w:t>сумона</w:t>
      </w:r>
      <w:proofErr w:type="spellEnd"/>
      <w:r w:rsidR="00DC31D2">
        <w:rPr>
          <w:rFonts w:ascii="Times New Roman" w:hAnsi="Times New Roman" w:cs="Times New Roman"/>
          <w:bCs/>
          <w:sz w:val="24"/>
          <w:szCs w:val="24"/>
        </w:rPr>
        <w:t xml:space="preserve"> </w:t>
      </w:r>
      <w:proofErr w:type="spellStart"/>
      <w:r w:rsidR="00DC31D2">
        <w:rPr>
          <w:rFonts w:ascii="Times New Roman" w:hAnsi="Times New Roman" w:cs="Times New Roman"/>
          <w:bCs/>
          <w:sz w:val="24"/>
          <w:szCs w:val="24"/>
        </w:rPr>
        <w:t>Шуурмакский</w:t>
      </w:r>
      <w:proofErr w:type="spellEnd"/>
    </w:p>
    <w:p w:rsidR="00BA513F" w:rsidRPr="00CC3EB8" w:rsidRDefault="00BA513F" w:rsidP="00BA513F">
      <w:pPr>
        <w:jc w:val="center"/>
        <w:rPr>
          <w:color w:val="000000"/>
        </w:rPr>
      </w:pPr>
      <w:r w:rsidRPr="00CC3EB8">
        <w:rPr>
          <w:color w:val="000000"/>
        </w:rPr>
        <w:t> </w:t>
      </w:r>
    </w:p>
    <w:p w:rsidR="00BA513F" w:rsidRPr="00CC3EB8" w:rsidRDefault="00BA513F" w:rsidP="0073429F">
      <w:pPr>
        <w:ind w:firstLine="709"/>
        <w:jc w:val="both"/>
        <w:rPr>
          <w:color w:val="000000"/>
        </w:rPr>
      </w:pPr>
      <w:r w:rsidRPr="00CC3EB8">
        <w:rPr>
          <w:color w:val="000000"/>
        </w:rPr>
        <w:t>1. Общие требования к содержанию сельских территорий </w:t>
      </w:r>
    </w:p>
    <w:p w:rsidR="00BA513F" w:rsidRPr="00CC3EB8" w:rsidRDefault="00BA513F" w:rsidP="0073429F">
      <w:pPr>
        <w:ind w:firstLine="709"/>
        <w:jc w:val="both"/>
        <w:rPr>
          <w:color w:val="000000"/>
        </w:rPr>
      </w:pPr>
      <w:r w:rsidRPr="00CC3EB8">
        <w:rPr>
          <w:color w:val="000000"/>
        </w:rPr>
        <w:t xml:space="preserve">1.1. Правила благоустройства </w:t>
      </w:r>
      <w:r w:rsidR="00641720">
        <w:rPr>
          <w:color w:val="000000"/>
        </w:rPr>
        <w:t xml:space="preserve">сельского поселения </w:t>
      </w:r>
      <w:proofErr w:type="spellStart"/>
      <w:r w:rsidR="00641720">
        <w:rPr>
          <w:color w:val="000000"/>
        </w:rPr>
        <w:t>сумон</w:t>
      </w:r>
      <w:proofErr w:type="spellEnd"/>
      <w:r w:rsidR="00641720">
        <w:rPr>
          <w:color w:val="000000"/>
        </w:rPr>
        <w:t xml:space="preserve"> </w:t>
      </w:r>
      <w:proofErr w:type="spellStart"/>
      <w:r w:rsidR="009A7FDA">
        <w:rPr>
          <w:color w:val="000000"/>
        </w:rPr>
        <w:t>Шуурмакский</w:t>
      </w:r>
      <w:proofErr w:type="spellEnd"/>
      <w:r w:rsidRPr="00CC3EB8">
        <w:rPr>
          <w:color w:val="000000"/>
        </w:rPr>
        <w:t xml:space="preserve"> (далее — Правила) в соответствии с действующим законодательством устанавливают основные принципы, подходы, качественные характеристики и показатели, рекомендуемые к применению в целях формирования безопасной, комфортной и привлекательной сельской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и определяющих комфортность проживания на территории </w:t>
      </w:r>
      <w:proofErr w:type="spellStart"/>
      <w:r w:rsidR="00DC31D2">
        <w:rPr>
          <w:color w:val="000000"/>
        </w:rPr>
        <w:t>сумона</w:t>
      </w:r>
      <w:proofErr w:type="spellEnd"/>
      <w:r w:rsidR="00DC31D2">
        <w:rPr>
          <w:color w:val="000000"/>
        </w:rPr>
        <w:t xml:space="preserve"> </w:t>
      </w:r>
      <w:proofErr w:type="spellStart"/>
      <w:r w:rsidR="00DC31D2">
        <w:rPr>
          <w:color w:val="000000"/>
        </w:rPr>
        <w:t>Шуурмакский</w:t>
      </w:r>
      <w:proofErr w:type="spellEnd"/>
      <w:r w:rsidRPr="00CC3EB8">
        <w:rPr>
          <w:color w:val="000000"/>
        </w:rPr>
        <w:t xml:space="preserve"> (далее - сельское поселение) и обязательны для всех физических и юридических лиц независимо от их организационно-правовых форм.</w:t>
      </w:r>
    </w:p>
    <w:p w:rsidR="00BA513F" w:rsidRPr="00CC3EB8" w:rsidRDefault="00BA513F" w:rsidP="0073429F">
      <w:pPr>
        <w:ind w:firstLine="709"/>
        <w:jc w:val="both"/>
        <w:rPr>
          <w:color w:val="000000"/>
        </w:rPr>
      </w:pPr>
      <w:r w:rsidRPr="00CC3EB8">
        <w:rPr>
          <w:color w:val="000000"/>
        </w:rPr>
        <w:t>1.2. Настоящие Правила разработаны в соответствии с Федеральным законом «Об общих принципах организации местного самоуправления в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иными нормативными правовыми актами Российской Федерации, с учетом «Методических рекомендаций по разработке норм и правил по благоустройству территорий муниципальных образований», утвержденных приказом Министерства строительства и жилищно-коммунального хозяйства Российской Федерации от 29.12.2021 № 1042/пр.</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1.3.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детские площадки, спортивные и другие площадки отдыха и досуга;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площадки автостоянок;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улицы (в том числе пешеходные) и дороги;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парки, скверы, иные зеленые зоны;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площади, набережные и другие территории общего пользования;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-технические зоны транспортных, инженерных коммуникаций, водоохранные зоны;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контейнерные площадки и площадки для складирования отдельных групп коммунальных отходов.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1.3.1. К объектам благоустройства на территориях общественного назначения относятся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сельского поселения.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1.4. К элементам благоустройства относят, в том числе: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элементы озеленения;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покрытия;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ограждения (заборы);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водные устройства;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уличное коммунально-бытовое и техническое оборудование;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игровое и спортивное оборудование;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элементы освещения;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средства размещения информации и рекламные конструкции;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малые архитектурные формы (МАФ);</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некапитальные нестационарные сооружения;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1.5. К деятельности по благоустройству территорий относят разработку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1.5.1. Под проектной документацией по благоустройству территорий понимается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1.5.2. Развитие сельской среды необходимо осуществлять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При этом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1.5.3. Содержание объектов благоустройства осуществлять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1.6. Участниками деятельности по благоустройству могут выступать:</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сельского поселения участвуют в выполнении работ. Жители могут быть представлены общественными организациями и объединениями;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д) исполнители работ, специалисты по благоустройству и озеленению, в том числе возведению малых архитектурных форм;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е) иные лица.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1.6.1.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1.6.2.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1.7. Концепцию благоустройства для каждой конкретной территории необходимо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учетом стратегических задач комплексного устойчивого развития сельской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взаимодействия жителей населенного пункта.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1.8. Территории, удобно расположенные и легкодоступные для большого числа жителей, использовать с максимальной эффективностью, на протяжении как можно более длительного времени и в любой сезон. Целесообразно предусмотреть взаимосвязь пространств сельского поселения, доступность объектов инфраструктуры, в том числе за счет ликвидации необоснованных барьеров и препятствий.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1.9. Обеспечение качества сельской среды при реализации проектов благоустройства территорий достигать путем реализации следующих принципов: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1.9.1. Принцип функционального разнообразия - насыщенность территории села (деревни) разнообразными социальными и коммерческими сервисами.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1.9.2. Принцип комфортной организации пешеходной среды - создание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1.9.3.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общественный транспорт, велосипед).</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1.9.4. Принцип комфортной среды для общения - гармоничное размещение в населенном пункте территории сельского поселения, которые постоянно и без платы за посещение доступны для населения, в том числе площади, набережные, улицы, пешеходные зоны,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1.9.5.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1.10.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1.11. Общественные пространства обеспечивают принцип пространственной и планировочной взаимосвязи жилой и общественной среды, точек притяжения людей, транспортных узлов на всех уровнях.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1.12. Реализацию комплексных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Выполнять единые или согласованные проекты благоустройства для связанных между собой территорий сельского поселения, расположенных на участках, имеющих разных владельцев.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1.13.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устанавливать в соответствующей муниципальной программе по благоустройству территории.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1.14. В рамках разработки муниципальной программы по благоустройству необходимо провести инвентаризацию объектов благоустройства и разработать паспорта объектов благоустройства.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1.15. В паспорте целесообразно отобразить следующую информацию:</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о собственниках и границах земельных участков, формирующих территорию объекта благоустройства;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ситуационный план;</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элементы благоустройства,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сведения о текущем состоянии;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сведения о планируемых мероприятиях по благоустройству территорий.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1.16.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осуществлять на основе комплексного исследования современного состояния и потенциала развития территории сельского поселения (элемента планировочной структуры).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1.17. В качестве приоритетных объектов благоустройства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ED27FC">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 Основные п</w:t>
      </w:r>
      <w:r w:rsidR="00ED27FC">
        <w:rPr>
          <w:rFonts w:ascii="Times New Roman" w:hAnsi="Times New Roman" w:cs="Times New Roman"/>
          <w:sz w:val="24"/>
          <w:szCs w:val="24"/>
        </w:rPr>
        <w:t>онятия, используемые в Правилах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 В настоящих Правилах применяются следующие термины с соответствующими определениями: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2.1.1. 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2.1.2. Сельская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2.1.3. 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2.1.4. Качество сельской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2.1.5. Комплексное развитие сельской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населением и сообществами.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2.1.6. Критерии качества сельской среды - количественные и поддающиеся измерению параметры качества сельской среды.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2.1.7. Нормируемый комплекс элементов благоустройства - необходимое минимальное сочетание элементов благоустройства для создания на территории сельского поселения экологически благоприятной и безопасной, удобной и привлекательной среды.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2.1.8. Оценка качества сельской среды - процедура получения объективных свидетельств о степени соответствия элементов сельской среды на территории сельского поселения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2.1.9. Общественные пространства - это территории сельского поселения,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2.1.10. Объекты благоустройства территории - территории сельского поселения,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сельского поселения.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2.1.11. Проезд - дорога, примыкающая к проезжим частям жилых и магистральных улиц, разворотным площадкам.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2.1.12.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2.1.13.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2.1.14.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 xml:space="preserve">2.1.15. Субъекты сельской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2.1.16. Твердое покрытие - дорожное покрытие в составе дорожных одежд — покрытие из </w:t>
      </w:r>
      <w:proofErr w:type="spellStart"/>
      <w:r w:rsidRPr="0073429F">
        <w:rPr>
          <w:rFonts w:ascii="Times New Roman" w:hAnsi="Times New Roman" w:cs="Times New Roman"/>
          <w:sz w:val="24"/>
          <w:szCs w:val="24"/>
        </w:rPr>
        <w:t>цементобетона</w:t>
      </w:r>
      <w:proofErr w:type="spellEnd"/>
      <w:r w:rsidRPr="0073429F">
        <w:rPr>
          <w:rFonts w:ascii="Times New Roman" w:hAnsi="Times New Roman" w:cs="Times New Roman"/>
          <w:sz w:val="24"/>
          <w:szCs w:val="24"/>
        </w:rPr>
        <w:t xml:space="preserve"> (сборного или монолитного), асфальтобетона, брусчатки, мозаики, щебня или гравия.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2.1.17. 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2.1.18.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2.1.19. 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2.1.20. Территория организаций и иных хозяйствующих субъектов - территория, имеющая площадь, границы, местоположение, правовой статус и другие характеристики, отражаемые в документах, переданная (закрепленная) целевым назначением юридическим или физическим лицам на правах, предусмотренных законодательством.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2.1.21. Прилегающая территория — территория общего пользования с тротуарами, газонами, малыми формами и другими сооружениями, которая прилегает к зданию, строению, сооружению, земельному участку в случае, если таковой земельный участок образован и границы, которой определены в соответствии с пунктом 31.2 настоящих Правил</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2.1.22. Придомовая территория — определенная проектом жилого дома территория, предназначенная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автотранспорта данного жилого дома.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2.1.23. Специализированная организация — организация или индивидуальный предприниматель, оказывающие услуги по благоустройству, озеленению, уборке территорий общего пользования и обслуживанию жилищно-коммунального хозяйства.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2.1.24. Содержание дорог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по организации и безопасности движения.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2.1.25. Парковка — стоянка автотранспорта в отведенном для этой цели месте.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2.1.27. Зеленые насаждения — древесные, кустарниковые и травянистые растения, расположенные на территории населенного пункта.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2.1.27. Озелененная территория общего пользования — территория, предназначенная для различных форм отдыха, в т.ч. парки, скверы, бульвары.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2.1.28. Восстановительная стоимость зеленых насаждений — материальная компенсация ущерба за нанесение вреда зеленым насаждениям, находящимся в муниципальной собственности, взимаемая с юридических или физических лиц при санкционированных пересадке или сносе зеленых насаждений, а также при их повреждении или уничтожении.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2.1.29. Парк отдыха — благоустроенный зеленый массив с наличием платных услуг и культурно-массовых, зрелищных, развлекательных мероприятий и сооружений.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2.1.30. Сквер — благоустроенный и озелененный участок, предназначенный в основном для кратковременного отдыха населения, а также архитектурно- художественного оформления населенных мест.</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2.1.31. Бульвар — озелененная полоса на магистралях для транспортного или пешеходного движения, прогулок и кратковременного отдыха, а также санитарно- гигиенических и декоративных целей.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2.1.32. Площадь — территория, имеющая твердое покрытие, ограниченная со всех сторон зданиями или улицами и имеющая общественное значение.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2.1.32. Тротуар — участок улицы, имеющий твердое покрытие, предназначенный для передвижения пешеходов.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2.1.33. Производитель отходов — физическое или юридическое лицо, образующее отходы в результате своей деятельности.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2.1.34. Место хранения отходов — содержание отходов в объектах размещения отходов в целях последующего их вывоза, утилизации (захоронения), обезвреживания или использования.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2.1.35. Площадка для установки </w:t>
      </w:r>
      <w:proofErr w:type="spellStart"/>
      <w:r w:rsidRPr="0073429F">
        <w:rPr>
          <w:rFonts w:ascii="Times New Roman" w:hAnsi="Times New Roman" w:cs="Times New Roman"/>
          <w:sz w:val="24"/>
          <w:szCs w:val="24"/>
        </w:rPr>
        <w:t>мусоросборных</w:t>
      </w:r>
      <w:proofErr w:type="spellEnd"/>
      <w:r w:rsidRPr="0073429F">
        <w:rPr>
          <w:rFonts w:ascii="Times New Roman" w:hAnsi="Times New Roman" w:cs="Times New Roman"/>
          <w:sz w:val="24"/>
          <w:szCs w:val="24"/>
        </w:rPr>
        <w:t xml:space="preserve"> контейнеров - специально оборудованные место, предназначенное для сбора твердых коммунальных отходов (ТКО).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2.1.36. Рекламная конструкция — устройство, предназначенное для размещения наружной рекламы.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2.1.37. Стационарное озеленение - посадка растений в грунт.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2.1.38. Мобильное озеленение - посадка растений в специальные передвижные емкости (контейнеры, вазоны и т.п.).</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2.1.39.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действующим законодательством РФ. К отходам не относится донный грунт, используемый в порядке, определенном законодательством Российской Федерации.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2.1.40. Обращение с отходами - деятельность по сбору, накоплению, транспортированию, обработке, утилизации, обезвреживанию, размещению отходов.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2.1.41. Размещение отходов - хранение и захоронение отходов.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2.1.42. 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2.1.43. 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2.1.44. 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2.1.45.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2.1.46. Оператор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 твердых коммунальных отходов.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2.1.47. Региональный оператор по обращению с твердыми коммунальными отходами (далее также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деятельности регионального оператора.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ED27FC">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3. Ответственность и контроль за выполнение</w:t>
      </w:r>
      <w:r w:rsidR="00ED27FC">
        <w:rPr>
          <w:rFonts w:ascii="Times New Roman" w:hAnsi="Times New Roman" w:cs="Times New Roman"/>
          <w:sz w:val="24"/>
          <w:szCs w:val="24"/>
        </w:rPr>
        <w:t>м норм и Правил благоустройства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3.1.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3.2.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3.3. Контроль за соблюдением настоящих Правил осуществляется а</w:t>
      </w:r>
      <w:r w:rsidR="00ED27FC">
        <w:rPr>
          <w:rFonts w:ascii="Times New Roman" w:hAnsi="Times New Roman" w:cs="Times New Roman"/>
          <w:sz w:val="24"/>
          <w:szCs w:val="24"/>
        </w:rPr>
        <w:t xml:space="preserve">дминистрацией </w:t>
      </w:r>
      <w:proofErr w:type="spellStart"/>
      <w:r w:rsidR="00DC31D2">
        <w:rPr>
          <w:rFonts w:ascii="Times New Roman" w:hAnsi="Times New Roman" w:cs="Times New Roman"/>
          <w:sz w:val="24"/>
          <w:szCs w:val="24"/>
        </w:rPr>
        <w:t>сумона</w:t>
      </w:r>
      <w:proofErr w:type="spellEnd"/>
      <w:r w:rsidR="00DC31D2">
        <w:rPr>
          <w:rFonts w:ascii="Times New Roman" w:hAnsi="Times New Roman" w:cs="Times New Roman"/>
          <w:sz w:val="24"/>
          <w:szCs w:val="24"/>
        </w:rPr>
        <w:t xml:space="preserve"> </w:t>
      </w:r>
      <w:proofErr w:type="spellStart"/>
      <w:r w:rsidR="00DC31D2">
        <w:rPr>
          <w:rFonts w:ascii="Times New Roman" w:hAnsi="Times New Roman" w:cs="Times New Roman"/>
          <w:sz w:val="24"/>
          <w:szCs w:val="24"/>
        </w:rPr>
        <w:t>Шуурмакский</w:t>
      </w:r>
      <w:proofErr w:type="spellEnd"/>
      <w:r w:rsidRPr="0073429F">
        <w:rPr>
          <w:rFonts w:ascii="Times New Roman" w:hAnsi="Times New Roman" w:cs="Times New Roman"/>
          <w:sz w:val="24"/>
          <w:szCs w:val="24"/>
        </w:rPr>
        <w:t>, уполномоченными государственными органами и организациями надзорных служб в рамках своих полномочий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3.4.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3.5. Ответственность за нарушение настоящих Правил устанавливается в соответствии </w:t>
      </w:r>
      <w:r w:rsidR="00ED27FC">
        <w:rPr>
          <w:rFonts w:ascii="Times New Roman" w:hAnsi="Times New Roman" w:cs="Times New Roman"/>
          <w:sz w:val="24"/>
          <w:szCs w:val="24"/>
        </w:rPr>
        <w:t>с Законом Республики Тыва</w:t>
      </w:r>
      <w:r w:rsidR="00ED27FC" w:rsidRPr="00ED27FC">
        <w:rPr>
          <w:rFonts w:ascii="Times New Roman" w:hAnsi="Times New Roman" w:cs="Times New Roman"/>
          <w:sz w:val="24"/>
          <w:szCs w:val="24"/>
        </w:rPr>
        <w:t xml:space="preserve"> от 30 декабря 2008 года N 905 ВХ-2 </w:t>
      </w:r>
      <w:r w:rsidR="00ED27FC">
        <w:rPr>
          <w:rFonts w:ascii="Times New Roman" w:hAnsi="Times New Roman" w:cs="Times New Roman"/>
          <w:sz w:val="24"/>
          <w:szCs w:val="24"/>
        </w:rPr>
        <w:t>«</w:t>
      </w:r>
      <w:r w:rsidR="00ED27FC" w:rsidRPr="00ED27FC">
        <w:rPr>
          <w:rFonts w:ascii="Times New Roman" w:hAnsi="Times New Roman" w:cs="Times New Roman"/>
          <w:sz w:val="24"/>
          <w:szCs w:val="24"/>
        </w:rPr>
        <w:t>Кодекс Республики Тыва об административных правонарушениях</w:t>
      </w:r>
      <w:r w:rsidR="00ED27FC">
        <w:rPr>
          <w:rFonts w:ascii="Times New Roman" w:hAnsi="Times New Roman" w:cs="Times New Roman"/>
          <w:sz w:val="24"/>
          <w:szCs w:val="24"/>
        </w:rPr>
        <w:t>».</w:t>
      </w:r>
    </w:p>
    <w:p w:rsidR="0073429F" w:rsidRPr="0073429F" w:rsidRDefault="0073429F" w:rsidP="00ED27FC">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4. Правила эксплу</w:t>
      </w:r>
      <w:r w:rsidR="00ED27FC">
        <w:rPr>
          <w:rFonts w:ascii="Times New Roman" w:hAnsi="Times New Roman" w:cs="Times New Roman"/>
          <w:sz w:val="24"/>
          <w:szCs w:val="24"/>
        </w:rPr>
        <w:t>атации объектов благоустройства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4.1. Уборка территории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4.1.1. 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на отведенных территориях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Обязанности по уборке и благоустройству территории возлагаются на администрацию сельского поселения, если объект или земельный участок признан выморочным или поставлен на учет в качестве бесхозяйного.</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Если собственник объекта или земельного участка не определен, не известен, либо его установление не представляется возможным, то обязанности, по уборке и благоустройству территории, возлагаются на администрацию поселения, на территории которого находится объект, земельный участок.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 их размещение.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Физические и юридические лица, индивидуальные предприниматели имеют право:</w:t>
      </w:r>
    </w:p>
    <w:p w:rsidR="0073429F" w:rsidRPr="0073429F" w:rsidRDefault="00ED27FC"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1) </w:t>
      </w:r>
      <w:r w:rsidR="0073429F" w:rsidRPr="0073429F">
        <w:rPr>
          <w:rFonts w:ascii="Times New Roman" w:hAnsi="Times New Roman" w:cs="Times New Roman"/>
          <w:sz w:val="24"/>
          <w:szCs w:val="24"/>
        </w:rPr>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73429F" w:rsidRPr="0073429F" w:rsidRDefault="00ED27FC"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2) </w:t>
      </w:r>
      <w:r w:rsidR="0073429F" w:rsidRPr="0073429F">
        <w:rPr>
          <w:rFonts w:ascii="Times New Roman" w:hAnsi="Times New Roman" w:cs="Times New Roman"/>
          <w:sz w:val="24"/>
          <w:szCs w:val="24"/>
        </w:rPr>
        <w:t>получать информацию уполномоченных органов по вопросам содержания и благоустройства территории поселения;</w:t>
      </w:r>
    </w:p>
    <w:p w:rsidR="0073429F" w:rsidRPr="0073429F" w:rsidRDefault="00ED27FC"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3) </w:t>
      </w:r>
      <w:r w:rsidR="0073429F" w:rsidRPr="0073429F">
        <w:rPr>
          <w:rFonts w:ascii="Times New Roman" w:hAnsi="Times New Roman" w:cs="Times New Roman"/>
          <w:sz w:val="24"/>
          <w:szCs w:val="24"/>
        </w:rPr>
        <w:t>участвовать в смотрах, конкурсах, иных массовых мероприятиях по содержанию территории поселения;</w:t>
      </w:r>
    </w:p>
    <w:p w:rsidR="0073429F" w:rsidRPr="0073429F" w:rsidRDefault="00ED27FC"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4) </w:t>
      </w:r>
      <w:r w:rsidR="0073429F" w:rsidRPr="0073429F">
        <w:rPr>
          <w:rFonts w:ascii="Times New Roman" w:hAnsi="Times New Roman" w:cs="Times New Roman"/>
          <w:sz w:val="24"/>
          <w:szCs w:val="24"/>
        </w:rPr>
        <w:t>делать добровольные пожертвования на благоустройство территории поселения.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4.1.2. Не допускается выброс отходов вне мест сбора.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4.1.3. Не допускается сжигание отходов на территории сельского поселения, в том числе на контейнерных площадках, контейнерах, урнах для сбора отходов.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4.2. Организация сбора отходов: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Складирование отходов должно осуществляться только в эти контейнеры. Запрещается складирование отходов в других местах. </w:t>
      </w:r>
    </w:p>
    <w:p w:rsidR="0073429F" w:rsidRPr="0073429F" w:rsidRDefault="00ED27FC"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В </w:t>
      </w:r>
      <w:r w:rsidR="0073429F" w:rsidRPr="0073429F">
        <w:rPr>
          <w:rFonts w:ascii="Times New Roman" w:hAnsi="Times New Roman" w:cs="Times New Roman"/>
          <w:sz w:val="24"/>
          <w:szCs w:val="24"/>
        </w:rPr>
        <w:t xml:space="preserve">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w:t>
      </w:r>
      <w:r w:rsidR="0073429F" w:rsidRPr="0073429F">
        <w:rPr>
          <w:rFonts w:ascii="Times New Roman" w:hAnsi="Times New Roman" w:cs="Times New Roman"/>
          <w:sz w:val="24"/>
          <w:szCs w:val="24"/>
        </w:rPr>
        <w:lastRenderedPageBreak/>
        <w:t xml:space="preserve">крупногабаритных отходов и строительного мусора, а также выбор вторичного сырья и пищевых отходов из контейнеров.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Сбор крупногабаритного мусора осуществляется в местах, предназначенных для этих целей, обозначенных соответствующим указателем.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4.2.2. Контейнеры, бункеры-накопители и ограждения контейнерных площадок должны быть в технически исправном состоянии.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Обработку должны проводить организации, ответственные за содержание контейнерных площадок.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4.2.4. Контейнеры размещаются (устанавливаются) на специально оборудованных контейнерных площадках.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Бункеры-накопители устанавливаются на специально оборудованных площадках.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Запрещается устанавливать контейнеры и бункеры-накопители на проезжей части, тротуарах, газонах.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4.2.5.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 4.2.6. Контейнерные площадки должны быть удалены от жилых домов, детских учреждений, детских игровых и спортивных площадок.  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 не менее 25 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 Количество мусоросборников на контейнерных площадках должно быть не более 10 контейнеров для накопления ТКО, в том числе для раздельного накопления ТКО, и 2 бункеров для накопления КГО.</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 исключительных случаях в районах сложившейся застройки, где нет возможности соблюдения установленных разрывов, эти расстояния устанавливаются решением главного санитарн</w:t>
      </w:r>
      <w:r w:rsidR="00954352">
        <w:rPr>
          <w:rFonts w:ascii="Times New Roman" w:hAnsi="Times New Roman" w:cs="Times New Roman"/>
          <w:sz w:val="24"/>
          <w:szCs w:val="24"/>
        </w:rPr>
        <w:t>ого врача по Республике Тыва</w:t>
      </w:r>
      <w:r w:rsidRPr="0073429F">
        <w:rPr>
          <w:rFonts w:ascii="Times New Roman" w:hAnsi="Times New Roman" w:cs="Times New Roman"/>
          <w:sz w:val="24"/>
          <w:szCs w:val="24"/>
        </w:rPr>
        <w:t xml:space="preserve"> на основании обращения собственника земельного участка.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 исключительных случаях в районах сложившейся застройки, где нет возможности соблюдения установленных разрывов, главный государственный санита</w:t>
      </w:r>
      <w:r w:rsidR="00954352">
        <w:rPr>
          <w:rFonts w:ascii="Times New Roman" w:hAnsi="Times New Roman" w:cs="Times New Roman"/>
          <w:sz w:val="24"/>
          <w:szCs w:val="24"/>
        </w:rPr>
        <w:t>рный врач по Республике Тыва</w:t>
      </w:r>
      <w:r w:rsidRPr="0073429F">
        <w:rPr>
          <w:rFonts w:ascii="Times New Roman" w:hAnsi="Times New Roman" w:cs="Times New Roman"/>
          <w:sz w:val="24"/>
          <w:szCs w:val="24"/>
        </w:rPr>
        <w:t xml:space="preserve"> по обращению собственника земельного участка принимает решение об изменении расстояний от мест (площадок) накопления ТКО до нормируемых объектов, но не более чем на 25%, на основании санитарно-эпидемиологической оценки и при условии оборудования таких мест (площадок) навесами над мусоросборниками (за исключением бункеров) (приказ Роспотребнадзора от 19.07.2007 г. № 224 «О санитарно-эпидемиологических экспертизах, обследованиях, исследованиях, испытаниях и токсикологических, гигиенических и иных видах оценок»).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4.2.7. Контейнерные площадки должны быть оборудованы специальными средствами для размещения следующей информации: </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дата и время вывоза отходов;</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 телефона организации, осуществляющей вывоз отходов;</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наименование организации, осуществляющей вывоз отходов;</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 телефона должностного лица, ответственного за содержание контейнерной площадки.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w:t>
      </w:r>
      <w:r w:rsidRPr="0073429F">
        <w:rPr>
          <w:rFonts w:ascii="Times New Roman" w:hAnsi="Times New Roman" w:cs="Times New Roman"/>
          <w:sz w:val="24"/>
          <w:szCs w:val="24"/>
        </w:rPr>
        <w:lastRenderedPageBreak/>
        <w:t>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4.2.10.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Складирование отходов на территории предприятия вне специально отведенных мест и превышение лимитов на их размещение запрещается.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4.2.13. Переполнение контейнеров, бункеров-накопителей отходами не допускается.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4.2.14. Временное складирование растительного и иного грунта разрешается только на специально отведенных участках по согласованию с администрацией сельского поселения.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Покраска и санитарная обработка урн осуществляется организацией, ответственной за содержание данной территории, по мере необходимости.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4.3. Организация вывоза отходов: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Вывоз КГМ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4.3.2. Организация комплексного обслуживания контейнерных площадок: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Комплексное обслуживание контейнерных площадок осуществляется специализированными хозяйствующими субъектами на основании договоров.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 xml:space="preserve">В случае несоблюдения графика более чем на 3 часа, ухудшения санитарной обстановки или нанесения вреда окружающей среде, специализированные хозяйствующие субъекты несут ответственность в соответствии с действующим законодательством.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4.4. Организация сбора и вывоза отходов от частных домовладений.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сельского поселения.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4.4.3. Владельцы частных домовладений обязаны не допускать образования свалок, загрязнений собственных территорий и территорий общего пользования.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4.4.4. Вывоз отходов осуществляется специализированными хозяйствующими субъектами, имеющим лицензию на данный вид деятельности, нормативы образования отходов и лимиты на их размещение.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4.4.6. Вывоз отходов с территорий частных домовладений производится на основании графика вывоза отходов.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Копии графиков по вывозу отходов с территории частных домовладений предоставляются в администрацию сельского поселения с целью осуществления контроля за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4.6. Организация сбора, вывоза и утилизации ртутьсодержащих отходов.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w:t>
      </w:r>
      <w:proofErr w:type="spellStart"/>
      <w:r w:rsidRPr="0073429F">
        <w:rPr>
          <w:rFonts w:ascii="Times New Roman" w:hAnsi="Times New Roman" w:cs="Times New Roman"/>
          <w:sz w:val="24"/>
          <w:szCs w:val="24"/>
        </w:rPr>
        <w:t>демеркуризации</w:t>
      </w:r>
      <w:proofErr w:type="spellEnd"/>
      <w:r w:rsidRPr="0073429F">
        <w:rPr>
          <w:rFonts w:ascii="Times New Roman" w:hAnsi="Times New Roman" w:cs="Times New Roman"/>
          <w:sz w:val="24"/>
          <w:szCs w:val="24"/>
        </w:rPr>
        <w:t xml:space="preserve">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4.6.2. Обезвреживание ртутьсодержащих отходов на объектах </w:t>
      </w:r>
      <w:proofErr w:type="spellStart"/>
      <w:r w:rsidRPr="0073429F">
        <w:rPr>
          <w:rFonts w:ascii="Times New Roman" w:hAnsi="Times New Roman" w:cs="Times New Roman"/>
          <w:sz w:val="24"/>
          <w:szCs w:val="24"/>
        </w:rPr>
        <w:t>демеркуризации</w:t>
      </w:r>
      <w:proofErr w:type="spellEnd"/>
      <w:r w:rsidRPr="0073429F">
        <w:rPr>
          <w:rFonts w:ascii="Times New Roman" w:hAnsi="Times New Roman" w:cs="Times New Roman"/>
          <w:sz w:val="24"/>
          <w:szCs w:val="24"/>
        </w:rPr>
        <w:t>,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4.7. Порядок сбора, накопления и хранения ртутьсодержащих отходов.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4.8. На территории сельского поселения запрещается: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4.8.2. Движение машин и механизмов на гусеничном ходу по дорогам с </w:t>
      </w:r>
      <w:proofErr w:type="spellStart"/>
      <w:r w:rsidRPr="0073429F">
        <w:rPr>
          <w:rFonts w:ascii="Times New Roman" w:hAnsi="Times New Roman" w:cs="Times New Roman"/>
          <w:sz w:val="24"/>
          <w:szCs w:val="24"/>
        </w:rPr>
        <w:t>асфальто</w:t>
      </w:r>
      <w:proofErr w:type="spellEnd"/>
      <w:r w:rsidRPr="0073429F">
        <w:rPr>
          <w:rFonts w:ascii="Times New Roman" w:hAnsi="Times New Roman" w:cs="Times New Roman"/>
          <w:sz w:val="24"/>
          <w:szCs w:val="24"/>
        </w:rPr>
        <w:t xml:space="preserve"> - и цементно-бетонным покрытием (за исключением случаев проведения аварийно-восстановительных работ).</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4.8.4. Засорение и засыпка водоемов, загрязнение прилегающих к ним территорий, устройство запруд.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 отведенных для этого местах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4.8.6. Несанкционированная свалка мусора на отведенных территориях, прилегающих территориях и территориях общего пользования.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4.8.7. Производство земляных работ без разрешения, оформленного в соответствии с утвержденным административным регламентом по предоставлению муниципальной услуги «Предоставление разрешения на осуществление земляных работ».</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4.8.8. Самовольное размещение малых архитектурных форм на землях общего пользования.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4.8.9. Размещение </w:t>
      </w:r>
      <w:proofErr w:type="spellStart"/>
      <w:r w:rsidRPr="0073429F">
        <w:rPr>
          <w:rFonts w:ascii="Times New Roman" w:hAnsi="Times New Roman" w:cs="Times New Roman"/>
          <w:sz w:val="24"/>
          <w:szCs w:val="24"/>
        </w:rPr>
        <w:t>штендеров</w:t>
      </w:r>
      <w:proofErr w:type="spellEnd"/>
      <w:r w:rsidRPr="0073429F">
        <w:rPr>
          <w:rFonts w:ascii="Times New Roman" w:hAnsi="Times New Roman" w:cs="Times New Roman"/>
          <w:sz w:val="24"/>
          <w:szCs w:val="24"/>
        </w:rPr>
        <w:t xml:space="preserve"> на тротуарах и пешеходных путях передвижения при ширине менее 2,5 метра, парковках автотранспорта, расположенных на землях общего пользования.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4.8.10. Размещение визуальной информации вне специальных мест, отведенных для этих целей в соответствии с установленным порядком.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4.8.11.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4.8.12. Размещение ритуальных принадлежностей и надгробных сооружений вне мест, специально предназначенных для этих целей.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4.8.13. Размещение мусора, строительных материалов, грунта, оборудования, навоза, дров, сена, топлива, техники, механизмов, угля, брошенных и разукомплектованных автомобилей свыше 7 дней за пределами предоставленных земельных участков, или землях общего пользования.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4.8.14.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4.8.15. Сброс сточных вод и загрязняющих веществ в водные объекты и на рельеф местности.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4.8.16. Сгребание листвы, снега и грязи к комлевой части деревьев, кустарников.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4.8.17. Самовольное разведение костров и сжигание мусора, листвы, тары, отходов, резинотехнических и пластмассовых изделий.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4.8.18. Складирование тары вне участков торговых сооружений.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4.8.19.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прокладки кабелей связи.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4.8.20. Размещение запасов кабеля вне распределительного муфтового шкафа.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4.8.21.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4.8.22. Нанесение или проецирование надписей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4.8.23. 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4.8.24.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4.8.25.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4.8.27. Размещение объектов различного назначения на газонах, цветниках, детских площадках, в случаях, если объект загораживает витрины торговых предприятий, ближе 15 м от окон зданий.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4.8.27. Распространение в период с 22 ч. 00 мин. до 06 ч. 00 мин. местного времени на территории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4.8.28. Использование пиротехнических изделий на площадях, в парках, в скверах, на улицах и во дворах в период с 22 ч 00 мин до 06 ч 00 мин местного времени.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4.8.29. Выливать на газоны (дернину), грунт или твердое покрытие улиц воду после продажи товаров, мытья полов и т.д. (прочие жидкие бытовые отходы).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4.8.30.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4.8.31.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сельского поселения.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4.8.32. Изменять уровень рельефа предоставленных участков, территорий общего пользования путем отсыпки грунта или устройством подпорных стенок, для исключения подтопления соседних территорий, без согласования уполномоченных органов.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5. Сбор жидких бытовых отходов (ЖБО) в не канализованном жилищном фонде и частных домовладениях.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5. 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5.2.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Не канализованные уборные, мусоросборники и отстойники дезинфицируют растворами состава: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хлорная известь - 10%;</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гипохлорит натрия - 3 - 5%;</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лизол - 5%;</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креолин - 5%;</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roofErr w:type="spellStart"/>
      <w:r w:rsidRPr="0073429F">
        <w:rPr>
          <w:rFonts w:ascii="Times New Roman" w:hAnsi="Times New Roman" w:cs="Times New Roman"/>
          <w:sz w:val="24"/>
          <w:szCs w:val="24"/>
        </w:rPr>
        <w:t>нафтализол</w:t>
      </w:r>
      <w:proofErr w:type="spellEnd"/>
      <w:r w:rsidRPr="0073429F">
        <w:rPr>
          <w:rFonts w:ascii="Times New Roman" w:hAnsi="Times New Roman" w:cs="Times New Roman"/>
          <w:sz w:val="24"/>
          <w:szCs w:val="24"/>
        </w:rPr>
        <w:t xml:space="preserve"> - 10%;</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креолин - 10%;</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метасиликат натрия - 10%.</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Запрещается применять сухую хлорную известь.</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5.3 Срок временного накопления несортированных ТКО определяется исходя из среднесуточной температуры наружного воздуха в течение 3-х суток: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плюс 5 °C и выше - не более 1 суток;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плюс 4 °C и ниже - не более 3 суток.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5.4.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5.5.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5.6. Запрещается сброс ЖБО на рельеф местности вне установленных, для этого мест.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5.7. Для сбора жидких бытовых отходов (в случае отсутствия централизованного </w:t>
      </w:r>
      <w:proofErr w:type="spellStart"/>
      <w:r w:rsidRPr="0073429F">
        <w:rPr>
          <w:rFonts w:ascii="Times New Roman" w:hAnsi="Times New Roman" w:cs="Times New Roman"/>
          <w:sz w:val="24"/>
          <w:szCs w:val="24"/>
        </w:rPr>
        <w:t>канализования</w:t>
      </w:r>
      <w:proofErr w:type="spellEnd"/>
      <w:r w:rsidRPr="0073429F">
        <w:rPr>
          <w:rFonts w:ascii="Times New Roman" w:hAnsi="Times New Roman" w:cs="Times New Roman"/>
          <w:sz w:val="24"/>
          <w:szCs w:val="24"/>
        </w:rPr>
        <w:t xml:space="preserve">) собственник (пользователь) частного домовладения обязан обустроить специально оборудованные водонепроницаемые утепленные отстойники с выгребом и иметь заключенный договор со специализированной организацией.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5.8. Запрещается замораживание жидких нечистот на дворовой территории.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6.Организация уборки и содержание территории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6.1. Организации и граждане обязаны соблюдать чистоту и порядок на территории поселения, на проспектах, улицах, автомобильных дорогах, бульварах, в парках, дворовых, </w:t>
      </w:r>
      <w:r w:rsidRPr="0073429F">
        <w:rPr>
          <w:rFonts w:ascii="Times New Roman" w:hAnsi="Times New Roman" w:cs="Times New Roman"/>
          <w:sz w:val="24"/>
          <w:szCs w:val="24"/>
        </w:rPr>
        <w:lastRenderedPageBreak/>
        <w:t>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6.2. Ответственность за благоустройство, содержание и уборку отведенных территорий, объектов, зданий, строений, сооружений возлагается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территории, объекты, здания, строения, сооружения.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6.3. Если собственник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соответствующей территории возлагаются на администрацию сельского поселения.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6.4. Садоводческие объединения обязаны регулярно производить уборку и покос травы, вывоз мусора в границах отведенной территории. Период складирования порубочного материала и мусора не должен превышать 10 дней.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6.5. 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 на сенокосах.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6.6. Уборочные работы производятся в соответствии с требованиями настоящих Правил.</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6.7. Уборка придомовых территорий, мест массового пребывания людей производится в течение всего рабочего дня.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6.8.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сельского поселения, определяющим режим работы в экстремальных условиях.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6.9.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6.10. Вывоз скола асфальта при проведении дорожно-ремонтных работ производится организациями, проводящими работы: на улицах - в течение суток.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6.11.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w:t>
      </w:r>
      <w:proofErr w:type="spellStart"/>
      <w:r w:rsidRPr="0073429F">
        <w:rPr>
          <w:rFonts w:ascii="Times New Roman" w:hAnsi="Times New Roman" w:cs="Times New Roman"/>
          <w:sz w:val="24"/>
          <w:szCs w:val="24"/>
        </w:rPr>
        <w:t>токонесущих</w:t>
      </w:r>
      <w:proofErr w:type="spellEnd"/>
      <w:r w:rsidRPr="0073429F">
        <w:rPr>
          <w:rFonts w:ascii="Times New Roman" w:hAnsi="Times New Roman" w:cs="Times New Roman"/>
          <w:sz w:val="24"/>
          <w:szCs w:val="24"/>
        </w:rPr>
        <w:t xml:space="preserve"> проводов, фасадов жилых и производственных зданий, а с других территорий - в течение 6 часов с момента обнаружения.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6.12. Содержание и уборка прилегающих территорий.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6.12.1.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соответствии с настоящими Правилами.</w:t>
      </w:r>
    </w:p>
    <w:p w:rsidR="00954352" w:rsidRDefault="0073429F" w:rsidP="00954352">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6.12.2. Границы прилегающих территорий определяются администрацией </w:t>
      </w:r>
      <w:proofErr w:type="spellStart"/>
      <w:r w:rsidR="00DC31D2">
        <w:rPr>
          <w:rFonts w:ascii="Times New Roman" w:hAnsi="Times New Roman" w:cs="Times New Roman"/>
          <w:sz w:val="24"/>
          <w:szCs w:val="24"/>
        </w:rPr>
        <w:t>сумона</w:t>
      </w:r>
      <w:proofErr w:type="spellEnd"/>
      <w:r w:rsidR="00DC31D2">
        <w:rPr>
          <w:rFonts w:ascii="Times New Roman" w:hAnsi="Times New Roman" w:cs="Times New Roman"/>
          <w:sz w:val="24"/>
          <w:szCs w:val="24"/>
        </w:rPr>
        <w:t xml:space="preserve"> </w:t>
      </w:r>
      <w:proofErr w:type="spellStart"/>
      <w:r w:rsidR="00DC31D2">
        <w:rPr>
          <w:rFonts w:ascii="Times New Roman" w:hAnsi="Times New Roman" w:cs="Times New Roman"/>
          <w:sz w:val="24"/>
          <w:szCs w:val="24"/>
        </w:rPr>
        <w:t>Шуурмакский</w:t>
      </w:r>
      <w:proofErr w:type="spellEnd"/>
      <w:r w:rsidRPr="0073429F">
        <w:rPr>
          <w:rFonts w:ascii="Times New Roman" w:hAnsi="Times New Roman" w:cs="Times New Roman"/>
          <w:sz w:val="24"/>
          <w:szCs w:val="24"/>
        </w:rPr>
        <w:t xml:space="preserve"> в соответствии с Порядком, утвержденным </w:t>
      </w:r>
      <w:r w:rsidR="00954352">
        <w:rPr>
          <w:rFonts w:ascii="Times New Roman" w:hAnsi="Times New Roman" w:cs="Times New Roman"/>
          <w:sz w:val="24"/>
          <w:szCs w:val="24"/>
        </w:rPr>
        <w:t xml:space="preserve">законом Республики Тыва </w:t>
      </w:r>
      <w:r w:rsidR="00954352" w:rsidRPr="00954352">
        <w:rPr>
          <w:rFonts w:ascii="Times New Roman" w:hAnsi="Times New Roman" w:cs="Times New Roman"/>
          <w:sz w:val="24"/>
          <w:szCs w:val="24"/>
        </w:rPr>
        <w:t>от 17 декабря 2018 года N 456-ЗРТ</w:t>
      </w:r>
      <w:r w:rsidR="00954352">
        <w:rPr>
          <w:rFonts w:ascii="Times New Roman" w:hAnsi="Times New Roman" w:cs="Times New Roman"/>
          <w:sz w:val="24"/>
          <w:szCs w:val="24"/>
        </w:rPr>
        <w:t xml:space="preserve"> «</w:t>
      </w:r>
      <w:r w:rsidR="00954352" w:rsidRPr="00954352">
        <w:rPr>
          <w:rFonts w:ascii="Times New Roman" w:hAnsi="Times New Roman" w:cs="Times New Roman"/>
          <w:sz w:val="24"/>
          <w:szCs w:val="24"/>
        </w:rPr>
        <w:t>О порядке определения органами местного самоуправления в Республике Тыва границ прилегающих территорий</w:t>
      </w:r>
      <w:r w:rsidR="00954352">
        <w:rPr>
          <w:rFonts w:ascii="Times New Roman" w:hAnsi="Times New Roman" w:cs="Times New Roman"/>
          <w:sz w:val="24"/>
          <w:szCs w:val="24"/>
        </w:rPr>
        <w:t>».</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6.12.3.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администраци</w:t>
      </w:r>
      <w:r w:rsidR="00954352">
        <w:rPr>
          <w:rFonts w:ascii="Times New Roman" w:hAnsi="Times New Roman" w:cs="Times New Roman"/>
          <w:sz w:val="24"/>
          <w:szCs w:val="24"/>
        </w:rPr>
        <w:t xml:space="preserve">ей </w:t>
      </w:r>
      <w:proofErr w:type="spellStart"/>
      <w:r w:rsidR="00DC31D2">
        <w:rPr>
          <w:rFonts w:ascii="Times New Roman" w:hAnsi="Times New Roman" w:cs="Times New Roman"/>
          <w:sz w:val="24"/>
          <w:szCs w:val="24"/>
        </w:rPr>
        <w:t>сумона</w:t>
      </w:r>
      <w:proofErr w:type="spellEnd"/>
      <w:r w:rsidR="00DC31D2">
        <w:rPr>
          <w:rFonts w:ascii="Times New Roman" w:hAnsi="Times New Roman" w:cs="Times New Roman"/>
          <w:sz w:val="24"/>
          <w:szCs w:val="24"/>
        </w:rPr>
        <w:t xml:space="preserve"> </w:t>
      </w:r>
      <w:proofErr w:type="spellStart"/>
      <w:r w:rsidR="00DC31D2">
        <w:rPr>
          <w:rFonts w:ascii="Times New Roman" w:hAnsi="Times New Roman" w:cs="Times New Roman"/>
          <w:sz w:val="24"/>
          <w:szCs w:val="24"/>
        </w:rPr>
        <w:t>Шуурмакский</w:t>
      </w:r>
      <w:proofErr w:type="spellEnd"/>
      <w:r w:rsidRPr="0073429F">
        <w:rPr>
          <w:rFonts w:ascii="Times New Roman" w:hAnsi="Times New Roman" w:cs="Times New Roman"/>
          <w:sz w:val="24"/>
          <w:szCs w:val="24"/>
        </w:rPr>
        <w:t>.</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6.12.4.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 для индивидуальных жилых домов: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в случае если в отношении земельного участка, на котором расположен жилой дом, осуществлен государственный кадастровый учет, - 50 метров по периметру этого земельного участка,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фундамента этого дома - 10 метров по периметру стен дома,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50 метров по периметру ограждения;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 для нежилых зданий, в том числе: административных, гостиниц, вокзалов, культурно-развлекательных, бизнес-центров: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имеющих ограждение – 50 метров по периметру ограждения,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не имеющих ограждения - 50 метров по периметру стен здания (каждого здания), а в случае наличия парковки для автомобильного транспорта - 15 метров по периметру парковки;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3) для зданий, в которых располагаются учебно-воспитательные (школьные, дошкольные) учреждения, высшие учебные заведения, спортивные, медицинские, санаторно-курортные учреждения, религиозные организации, организации социально-бытового назначения: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имеющих ограждение – 20 метров по периметру ограждения,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не имеющих ограждения - 20 метров по периметру стен здания (каждого здания), а в случае наличия парковки для автомобильного транспорта - 15 метров по периметру парковки;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 для нежилых помещений, расположенных в многоквартирных домах, земельные участки под которыми образованы и поставлены на государственный кадастровый учет:</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для встроенных нежилых помещений - 20 метров от границы стен здания многоквартирного дома со стороны входной группы и по ширине встроенного помещения;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для встроенно-пристроенных нежилых помещений - 10 метров по периметру от границ встроенно-пристроенных к многоквартирным домам нежилых зданий, нежилых помещений;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5) для объектов придорожного комплекса: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автостоянок, автомоек, автосервисов – 30 метров по периметру объекта,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 автозаправочных станций (АЗС), </w:t>
      </w:r>
      <w:proofErr w:type="spellStart"/>
      <w:r w:rsidRPr="0073429F">
        <w:rPr>
          <w:rFonts w:ascii="Times New Roman" w:hAnsi="Times New Roman" w:cs="Times New Roman"/>
          <w:sz w:val="24"/>
          <w:szCs w:val="24"/>
        </w:rPr>
        <w:t>автогазозаправочных</w:t>
      </w:r>
      <w:proofErr w:type="spellEnd"/>
      <w:r w:rsidRPr="0073429F">
        <w:rPr>
          <w:rFonts w:ascii="Times New Roman" w:hAnsi="Times New Roman" w:cs="Times New Roman"/>
          <w:sz w:val="24"/>
          <w:szCs w:val="24"/>
        </w:rPr>
        <w:t xml:space="preserve"> станций (АГЗС) - 30 метров от границ земельных участков, предоставленных для их размещения;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6) для промышленных объектов, автотранспортных предприятий, производственных складских баз - 50 метров от ограждения по периметру;</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7) для строительных объектов - 15 метров от ограждения по периметру;</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8) для отдельно стоящих тепловых, трансформаторных подстанций, зданий и сооружений инженерно-технического назначения на территориях общего пользования - 10 метров по периметру;</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9)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10) для розничных и оптовых рынков, торговых баз, торговых организаций, торговых центров - 50 метров по периметру от границ земельных участков, предоставленных для их размещения, а в случае наличия парковки для автомобильного транспорта - 15 метров по периметру парковки;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 для отдельно стоящих нестационарных торговых объектов (киоски, павильоны, палатки, летние кафе, автоприцепы), ярмарок, расположенных: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на территории общего пользования - 10 метров по периметру объекта;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на остановочных площадках общественного транспорта - 10 метров по периметру объекта;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12) для иных территорий: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железнодорожные пути общего пользования и промышленного железнодорожного транспорта - в пределах полосы отвода (откосы выемок и насыпей, переезды, переходы через пути);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территории, прилегающие к наземным, надземным инженерным коммуникациям и сооружениям - по 10 метров в каждую сторону;</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территории, прилегающие к местам (площадкам) накопления твердых коммунальных отходов, размещенных вне придомовой территории, - 10 метров по периметру площадки;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территории, прилегающие к иным временным сооружениям, в том числе указанным в Постановлении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6.12.5. 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расстояний указанных в пункте 5.12.4. настоящих Правил.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6.12.6. В целях определения прав и обязанностей по содержанию прилегающих территорий, собственники и (или) иные законные владельцы зданий, строений, сооружений, земельных </w:t>
      </w:r>
      <w:r w:rsidRPr="0073429F">
        <w:rPr>
          <w:rFonts w:ascii="Times New Roman" w:hAnsi="Times New Roman" w:cs="Times New Roman"/>
          <w:sz w:val="24"/>
          <w:szCs w:val="24"/>
        </w:rPr>
        <w:lastRenderedPageBreak/>
        <w:t>участков впра</w:t>
      </w:r>
      <w:r w:rsidR="00954352">
        <w:rPr>
          <w:rFonts w:ascii="Times New Roman" w:hAnsi="Times New Roman" w:cs="Times New Roman"/>
          <w:sz w:val="24"/>
          <w:szCs w:val="24"/>
        </w:rPr>
        <w:t xml:space="preserve">ве заключить с администрацией </w:t>
      </w:r>
      <w:proofErr w:type="spellStart"/>
      <w:r w:rsidR="00DC31D2">
        <w:rPr>
          <w:rFonts w:ascii="Times New Roman" w:hAnsi="Times New Roman" w:cs="Times New Roman"/>
          <w:sz w:val="24"/>
          <w:szCs w:val="24"/>
        </w:rPr>
        <w:t>сумона</w:t>
      </w:r>
      <w:proofErr w:type="spellEnd"/>
      <w:r w:rsidR="00DC31D2">
        <w:rPr>
          <w:rFonts w:ascii="Times New Roman" w:hAnsi="Times New Roman" w:cs="Times New Roman"/>
          <w:sz w:val="24"/>
          <w:szCs w:val="24"/>
        </w:rPr>
        <w:t xml:space="preserve"> </w:t>
      </w:r>
      <w:proofErr w:type="spellStart"/>
      <w:r w:rsidR="00DC31D2">
        <w:rPr>
          <w:rFonts w:ascii="Times New Roman" w:hAnsi="Times New Roman" w:cs="Times New Roman"/>
          <w:sz w:val="24"/>
          <w:szCs w:val="24"/>
        </w:rPr>
        <w:t>Шуурмакский</w:t>
      </w:r>
      <w:proofErr w:type="spellEnd"/>
      <w:r w:rsidRPr="0073429F">
        <w:rPr>
          <w:rFonts w:ascii="Times New Roman" w:hAnsi="Times New Roman" w:cs="Times New Roman"/>
          <w:sz w:val="24"/>
          <w:szCs w:val="24"/>
        </w:rPr>
        <w:t xml:space="preserve"> соглашение о проведении работ по содержанию и благоустройству соответствующей прилегающей территории.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6.12.7. При заключении соглашения, указанного в пункте 5.12.6. настоящих Правил, ответственность за благоустройство и содержание соответствующих прилегающих 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6.12.8. Общая форма соглашения о проведении работ по содержанию и благоустройству прилегающих территории утверждается правовым актом администрации </w:t>
      </w:r>
      <w:proofErr w:type="spellStart"/>
      <w:r w:rsidR="00DC31D2">
        <w:rPr>
          <w:rFonts w:ascii="Times New Roman" w:hAnsi="Times New Roman" w:cs="Times New Roman"/>
          <w:sz w:val="24"/>
          <w:szCs w:val="24"/>
        </w:rPr>
        <w:t>сумона</w:t>
      </w:r>
      <w:proofErr w:type="spellEnd"/>
      <w:r w:rsidR="00DC31D2">
        <w:rPr>
          <w:rFonts w:ascii="Times New Roman" w:hAnsi="Times New Roman" w:cs="Times New Roman"/>
          <w:sz w:val="24"/>
          <w:szCs w:val="24"/>
        </w:rPr>
        <w:t xml:space="preserve"> </w:t>
      </w:r>
      <w:proofErr w:type="spellStart"/>
      <w:r w:rsidR="00DC31D2">
        <w:rPr>
          <w:rFonts w:ascii="Times New Roman" w:hAnsi="Times New Roman" w:cs="Times New Roman"/>
          <w:sz w:val="24"/>
          <w:szCs w:val="24"/>
        </w:rPr>
        <w:t>Шуурмакский</w:t>
      </w:r>
      <w:proofErr w:type="spellEnd"/>
      <w:r w:rsidRPr="0073429F">
        <w:rPr>
          <w:rFonts w:ascii="Times New Roman" w:hAnsi="Times New Roman" w:cs="Times New Roman"/>
          <w:sz w:val="24"/>
          <w:szCs w:val="24"/>
        </w:rPr>
        <w:t xml:space="preserve">.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7.Уборка территорий населенного пункта в зимний период</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7.1.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Росавтодора от 17.03.2004 N ОС-28/1270-ис, "Руководства по борьбе с зимней скользкостью на автомобильных дорогах", утвержденного распоряжением Минтранса РФ от 16.06.2003 N ОС-548-Р.</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7.2. Период зимней уборки устанавливается с 1 ноября по 15 апреля, исходя из местных условий по сложившейся практике.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7.3.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7.4.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7.5.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7.6. Запрещается: </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 xml:space="preserve">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 xml:space="preserve">применение технической соли и жидкого хлористого кальция в качестве противогололедного реагента на тротуарах, посадочных площадках остановок пассажирского транспорта, в скверах, и прочих пешеходных и озелененных зонах; </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7.7. Формирование снежных валов: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7.7.1.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Формирование снежных валов запрещается:</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в санитарно-охранной зоне источников централизованного и децентрализованного водоснабжения (родники, колодцы);</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 xml:space="preserve">на пересечениях всех дорог, улиц и проездов в одном уровне и вблизи железнодорожных переездов, в зоне треугольника видимости; </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ближе 5 м от пешеходного перехода;</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ближе 20 м от остановочного пункта общественного транспорта;</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 xml:space="preserve">на участках дорог, оборудованных транспортными ограждениями или повышенным бордюром; </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 xml:space="preserve">на тротуарах.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Время формирования снежных валов не должно превышать 24 часов после окончания снегопада.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При формировании снежных валов у края дороги запрещается перемещение снега на тротуары, газоны и ограждения.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8.Зимняя уборка придомовых территорий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8.1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w:t>
      </w:r>
      <w:r w:rsidRPr="0073429F">
        <w:rPr>
          <w:rFonts w:ascii="Times New Roman" w:hAnsi="Times New Roman" w:cs="Times New Roman"/>
          <w:sz w:val="24"/>
          <w:szCs w:val="24"/>
        </w:rPr>
        <w:lastRenderedPageBreak/>
        <w:t xml:space="preserve">территории должна поддерживаться в течение рабочего дня. При возникновении наледи (гололеда) производится обработка песком.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8.2.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8.3.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9.Уборка территорий в летний период</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9.1.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9.2.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9.3. При переходе с зимнего на летний период уборки юридическими 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физическими лицами, индивидуальными предпринимателями, ответственными за соответствующие территории, осуществляются следующие виды работ:</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 xml:space="preserve">очистка газонов от веток, листьев, мусора и песка, накопившихся за зиму;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9.4. Летняя уборка территорий сельских поселений предусматривает следующие виды работ:</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подметание проезжей части, дорожных покрытий, улиц, проездов, тротуаров, мостов и путепроводов;</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 xml:space="preserve">покос травы, санитарную обрезку деревьев, стрижку кустарников, удаление поросли.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9.5. При производстве летней уборки запрещается:</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 xml:space="preserve">производить сброс мусора, травы, листьев на проезжую часть и тротуары; </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проводить вывоз и сброс смета и мусора в не специально отведенные места;</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Вывоз мусора, твердых бытовых отходов, крупногабаритного мусора, строительного мусора, смета и иных отходов в не отведенные для этого места.</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Засорение и засыпка водоемов, загрязнение прилегающих к ним территорий, устройство запруд.</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 xml:space="preserve">Несанкционированная свалка мусора на не отведенных и (или) территориях общего пользования. </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w:t>
      </w:r>
      <w:r>
        <w:rPr>
          <w:rFonts w:ascii="Times New Roman" w:hAnsi="Times New Roman" w:cs="Times New Roman"/>
          <w:sz w:val="24"/>
          <w:szCs w:val="24"/>
        </w:rPr>
        <w:t>отведенных под эти цели местах.</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Самовольное разведение костров и сжигание мусора, листвы, тары, отходов, резинотехнических изделий</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Складирование тары вне торговых сооружений.</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 Допускать зарастание естественно созданного травянистого покрова высотой более 15 см. и хранить скошенную траву на территории более трех дней.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9.6. Обочины дорог должны быть очищены от крупногабаритного и другого мусора.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9.7. Уборка территорий производится:</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пустырей территорий, прилегающих к автомобильным дорогам в черте населенного пункта, - по мере необходимости;</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газонов, скверов - ежедневно;</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очистка урн от мусора - ежедневно до 10.00 часов. Указанный мусор выносится в контейнеры для сбора бытового мусора или грузится в спецавтотранспорт для вывоза отходов.</w:t>
      </w:r>
    </w:p>
    <w:p w:rsidR="0073429F" w:rsidRPr="0073429F" w:rsidRDefault="00954352"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 xml:space="preserve">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10.Летняя уборка придомовых территорий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10.1. Запрещается складирование на придомовых территориях, тротуарах, газонах, детских игровых и спортивных площадках листвы, смета и порубочных отходов.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10.2.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отведенной территории. Скошенная трава с территории удаляется в течение трех суток со дня проведения скашивания.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10.3.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954352">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10. С</w:t>
      </w:r>
      <w:r w:rsidR="00954352">
        <w:rPr>
          <w:rFonts w:ascii="Times New Roman" w:hAnsi="Times New Roman" w:cs="Times New Roman"/>
          <w:sz w:val="24"/>
          <w:szCs w:val="24"/>
        </w:rPr>
        <w:t>ельское оформление и информация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10.1. Общие требования к содержанию элементов внешнего благоустройства: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10.1.1. Содержание элементов внешнего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организационно-правовых форм, владеющими соответствующими элементами внешнего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10.1.2. Строительство и установка оград, заборов, газонных и тротуарных ограждений, киосков, палаток, павильонов, ларьков, металлических гаражей, рекламных конструкций, стендов для объявлений и других устройств допускаются в порядке, установленном законодательством Российской Федерации, правовым актом Администрации</w:t>
      </w:r>
      <w:r w:rsidR="00954352">
        <w:rPr>
          <w:rFonts w:ascii="Times New Roman" w:hAnsi="Times New Roman" w:cs="Times New Roman"/>
          <w:sz w:val="24"/>
          <w:szCs w:val="24"/>
        </w:rPr>
        <w:t xml:space="preserve"> </w:t>
      </w:r>
      <w:proofErr w:type="spellStart"/>
      <w:r w:rsidR="00DC31D2">
        <w:rPr>
          <w:rFonts w:ascii="Times New Roman" w:hAnsi="Times New Roman" w:cs="Times New Roman"/>
          <w:sz w:val="24"/>
          <w:szCs w:val="24"/>
        </w:rPr>
        <w:t>сумона</w:t>
      </w:r>
      <w:proofErr w:type="spellEnd"/>
      <w:r w:rsidR="00DC31D2">
        <w:rPr>
          <w:rFonts w:ascii="Times New Roman" w:hAnsi="Times New Roman" w:cs="Times New Roman"/>
          <w:sz w:val="24"/>
          <w:szCs w:val="24"/>
        </w:rPr>
        <w:t xml:space="preserve"> </w:t>
      </w:r>
      <w:proofErr w:type="spellStart"/>
      <w:r w:rsidR="00DC31D2">
        <w:rPr>
          <w:rFonts w:ascii="Times New Roman" w:hAnsi="Times New Roman" w:cs="Times New Roman"/>
          <w:sz w:val="24"/>
          <w:szCs w:val="24"/>
        </w:rPr>
        <w:t>Шуурмакский</w:t>
      </w:r>
      <w:proofErr w:type="spellEnd"/>
      <w:r w:rsidRPr="0073429F">
        <w:rPr>
          <w:rFonts w:ascii="Times New Roman" w:hAnsi="Times New Roman" w:cs="Times New Roman"/>
          <w:sz w:val="24"/>
          <w:szCs w:val="24"/>
        </w:rPr>
        <w:t>;</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10.1.3. Строительные площадки должны быть огорожены по всему периметру плотным ограждением, отвечающим требованиям, установленным действующим законодательством. В ограждениях должно быть минимальное количество проездов.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Проезды, как правило, должны выходить на второстепенные улицы и оборудоваться шлагбаумами или воротами.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 Подъездные дороги должны иметь благоустроенную проезжую часть, с оборудованием для очистки колес. Длина каждого выезда должна быть не менее 20 метров с оборудованием для очистки колес.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10.1.4. Фундаменты отдельно стоящих конструкций не должны выступать над землей либо должны быть полностью закрыты декоративными элементами или цветочными газонами;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10.1.5. Нарушенное при установке или демонтаже конструкции дорожное покрытие, газон или живой напочвенный покров должны быть восстановлены владельцем конструкции (или за его счет соответствующими специализированными службами).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10.2. Вывески, реклама и витрины: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10.2.1. Размещение и эксплуатация средств рекламы осуществляется в порядке, установленном действующим законодательством. Организации, эксплуатирующие рекламные конструкции, витрины и вывески, обязаны следить за их внешним видом, обеспечивать своевременный их ремонт и замену перегоревших световых элементов.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Внешний вид рекламных конструкций включает в себя: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наличие маркировки с указанием собственника рекламной конструкции и номера его телефона;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надежное крепление элементов рекламной конструкции и осветительных приборов и устройств, находящихся на ней;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целостность рекламного изображения и отсутствие посторонних надписей и рисунков на нем.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Выявленные дефекты внешнего вида рекламной конструкции, вывески, витрины устраняются в течение трех суток собственниками рекламной конструкции, вывески, витрины. В случае неисправности осветительных приборов рекламные конструкции или вывески должны обесточиваться. Мойка витрин и вывесок осуществляется по мере необходимости, но не реже одного раза в месяц (за исключением зимнего периода), ремонт и окраска – до 1 мая текущего года;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10.2.2. Размещение газет, афиш, плакатов, различного рода объявлений и реклам разрешается только на специально установленных стендах, рекламных тумбах, досках объявлений;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10.2.3. Очистку от объявлений опор уличного освещения, цоколя и стен зданий, подъездов жилых домов, заборов и других сооружений осуществляют организации, эксплуатирующие данные объекты;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10.2.4. Внутренние конструктивные узлы и элементы соединения различных частей рекламной конструкции (крепление осветительной аппаратуры, болтовые соединения, элементы опор и т.д.) должны быть закрыты;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10.2.5. Запрещается 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квасных и пивных цистерн, выбрасывание льда;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10.2.6. Запрещается установка рекламных конструкций на деревьях, других природных объектах, а также на дорожных ограждениях и направляющих устройствах;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10.2.7. Объект наружной рекламы и информации должен содержаться собственником в надлежащем порядке. В случае прекращения действия рекламной информации в связи с ликвидацией юридического лица или частной предпринимательской деятельности, рекламный объект должен быть демонтирован самим владельцем в течение месяца.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10.3. Строительство, установка и содержание малых архитектурных форм: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10.3.1. физические или юридические лица обязаны содержать малые архитектурные формы, производить их ремонт и окраску;</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10.3.2. окраску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рекламных конструкций, стендов для афиш и объявлений и иных стендов, рекламных тумб, указателей остановок транспорта и переходов, скамеек осуществляют лица, установленные подпунктом 10.1.1 Правил, рекомендуется производить не реже одного раза в год;</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10.3.3.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осуществляют лица, установленные подпунктом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10.1.1 Правил, рекомендуется производить не реже одного раза в два года, а ремонт - по мере необходимости.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10.4. Обеспечение доступности сельской среды.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10.4.1. При проектировании объектов благоустройства жилой среды, улиц и дорог, объектов культурно-бытового обслуживания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10.4.2. Проектирование, строительство, установка технических средств и оборудования, способствующих передвижению маломобильных групп населения, осуществлять при новом строительстве заказчиком в соответствии с утвержденной проектной документацией.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E02640">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 Озеленени</w:t>
      </w:r>
      <w:r w:rsidR="00E02640">
        <w:rPr>
          <w:rFonts w:ascii="Times New Roman" w:hAnsi="Times New Roman" w:cs="Times New Roman"/>
          <w:sz w:val="24"/>
          <w:szCs w:val="24"/>
        </w:rPr>
        <w:t>е территории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11.1. Озеленение территории сельского поселения, работы по содержанию и восстановлению парков, скверов, зеленых зон, содержание и охрана озелененных территорий общего пользования осуществляются специализированными организациями, имеющими соответствующие лицензии и право на проведение работ по уходу за зелеными насаждениями. При этом целесообразно поддерживать инициативу населения и других заинтересованных лиц по поддержанию и улучшению зеленых зон и других элементов природной среды в муниципальном образовании.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Работу выполнять по договорам с администрацией сельского поселения в пределах средств, предусмотренных в бюджете сельского поселения на эти цели, а также за счет иных, не противоречащих действующему законодательству, источников финансирования.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11.1.1. При создании элементов озеленения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11.1.2. 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 xml:space="preserve">11.1.3. Работы по озеленению планировать в комплексе и в контексте общего зеленого "каркаса" муниципального образования, обеспечивающего для всех жителей доступ к </w:t>
      </w:r>
      <w:proofErr w:type="spellStart"/>
      <w:r w:rsidRPr="0073429F">
        <w:rPr>
          <w:rFonts w:ascii="Times New Roman" w:hAnsi="Times New Roman" w:cs="Times New Roman"/>
          <w:sz w:val="24"/>
          <w:szCs w:val="24"/>
        </w:rPr>
        <w:t>неурбанизированным</w:t>
      </w:r>
      <w:proofErr w:type="spellEnd"/>
      <w:r w:rsidRPr="0073429F">
        <w:rPr>
          <w:rFonts w:ascii="Times New Roman" w:hAnsi="Times New Roman" w:cs="Times New Roman"/>
          <w:sz w:val="24"/>
          <w:szCs w:val="24"/>
        </w:rPr>
        <w:t xml:space="preserve"> ландшафтам, возможность для занятий спортом и общения, физический комфорт и улучшения визуальных и экологических характеристик сельской среды.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11.1.4. Целесообразно организовать на территории муниципального образования качественные озелененные территории в шаговой доступности от дома.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11.1.5. После утверждения проектно-сметной документации на застройку, капитальный ремонт и реконструкцию благоустройства, в том числе объектов озеленения, разрабатывать рабочий проект с уточнением планировочных решений, инженерных коммуникаций и организации строительства.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11.1.6. При проектировании озеленения необходимо учитывать минимальные расстояния посадок деревьев и кустарников до инженерных сетей, зданий и сооружений.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11.2. Новые посадки деревьев и кустарников на территории улиц, площадей, парков, скверов и микрорайонов, цветочное оформление скверов и парков, а также капитальный ремонт и реконструкция объектов ландшафтной архитектуры допускается производить только по проектам, согласованным с администрацией сельского поселения.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11.3. На территориях зеленых насаждений запрещается: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11.3.1. ходить и лежать на газонах и в местах молодых зеленых насаждений;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11.3.2. ломать деревья, кустарники, сучья и ветви, срывать листья и цветы;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11.3.3. разжигать костры, сжигать мусор, листву;</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11.3.4. засорять газоны, цветники, дорожки и водоемы;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11.3.5. портить скульптуры, скамейки, ограды, малые архитектурные формы;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11.3.6. добывать из деревьев сок, делать надрезы, надписи, приклеивать к деревьям, укреплять и натягивать на деревьях объявления, номерные знаки, всякого рода указатели, провода и забивать в деревья крючки, гвозди и наносить другие механические повреждения;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11.3.7. подвешивать на деревья гамаки, качели, веревки, кроме искусственных гнездований птиц, кормушек и поилок;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11.3.8. ездить на велосипедах, мотоциклах, лошадях, тракторах и автомашинах;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11.3.9. пасти скот;</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11.3.10. производить строительные и ремонтные работы без ограждений насаждений щитами, гарантирующими защиту их от повреждений;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11.3.11. обнажать корни деревьев и засыпать шейки деревьев землей или строительным мусором;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11.3.12.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11.3.13.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11.3.14. добывать растительную землю, песок и производить другие раскопки;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11.3.15. выгуливать и отпускать с поводка собак в парках, лесопарках, скверах и иных территориях зеленых насаждений;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11.3.16. ловить и стрелять птиц и иных животных.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11.3.17. Запрещается самовольная вырубка деревьев и кустарников.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11.4.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 в соответствии с действующим законодательством.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11.4.1. Физические и юридические лица, в собственности или в иных вещих правах которых находятся земельные участки, обязаны обеспечить содержание и сохранность зеленых насаждений, находящихся на этих участках.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E02640" w:rsidRDefault="0073429F" w:rsidP="00E02640">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12. </w:t>
      </w:r>
      <w:r w:rsidR="00E02640">
        <w:rPr>
          <w:rFonts w:ascii="Times New Roman" w:hAnsi="Times New Roman" w:cs="Times New Roman"/>
          <w:sz w:val="24"/>
          <w:szCs w:val="24"/>
        </w:rPr>
        <w:t>Содержание и эксплуатация дорог</w:t>
      </w:r>
    </w:p>
    <w:p w:rsidR="0073429F" w:rsidRPr="0073429F" w:rsidRDefault="0073429F" w:rsidP="00E02640">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12.1. С целью сохранения дорожных покрытий на территории сельского поселения запрещается: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12.1.1. подвоз груза волоком;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12.1.2.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12.1.3. перегон по улицам, имеющим твердое покрытие, машин на гусеничном ходу;</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12.1.4. движение и стоянка транспорта на пешеходных дорожках, тротуарах.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12.2. Текущий и капитальный ремонт, содержание, строительство и реконструкция автомобильных дорог общего пользования местного значения, тротуаров и иных транспортных инженерных сооружений в границах сельского поселения (за исключением автомобильных дорог федерального и регионального значения) осуществляются специализированными организациями по договорам с администрацией сельского поселения.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12.3.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сельского поселения.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Крышки люков, колодцев, расположенных на проезжей части улиц и тротуаров, в случае их повреждения или утраты должны быть немедленно огорожены и восстановлены организациями, в ведении которых находятся коммуникации.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E02640" w:rsidP="00E02640">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13. Освещение территории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13.1. Улицы, дороги, площади и пешеходные территории, общественные и рекреационные территории, территории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Обязанность по освещению данных объектов возлагается на их собственников или уполномоченных собственником лиц.</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13.2. Освещение территории сельского поселения осуществляется энергоснабжающими организациями по договорам с администрацией сельского поселения,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13.3. Строительство, эксплуатация, текущий и капитальный ремонт сетей наружного освещения улиц осуществляются специализированными организациями по договорам с администрацией сельского поселения.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13.4. Установка осветительного оборудования.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13.4.1. В рамках решения задачи обеспечения качества сельской среды при создании и благоустройстве освещения и осветительного оборудования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13.4.2. 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экономичность и энергоэффективность применяемых установок, рациональное распределение и использование электроэнергии;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эстетику элементов осветительных установок, их дизайн, качество материалов и изделий с учетом восприятия в дневное и ночное время;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удобство обслуживания и управления при разных режимах работы установок.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13.4.3. Функциональное освещение.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13.4.3.1.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w:t>
      </w:r>
      <w:proofErr w:type="spellStart"/>
      <w:r w:rsidRPr="0073429F">
        <w:rPr>
          <w:rFonts w:ascii="Times New Roman" w:hAnsi="Times New Roman" w:cs="Times New Roman"/>
          <w:sz w:val="24"/>
          <w:szCs w:val="24"/>
        </w:rPr>
        <w:t>высокомачтовые</w:t>
      </w:r>
      <w:proofErr w:type="spellEnd"/>
      <w:r w:rsidRPr="0073429F">
        <w:rPr>
          <w:rFonts w:ascii="Times New Roman" w:hAnsi="Times New Roman" w:cs="Times New Roman"/>
          <w:sz w:val="24"/>
          <w:szCs w:val="24"/>
        </w:rPr>
        <w:t>, парапетные, газонные и встроенные.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13.4.3.2. В обычных установках светильники располагать на опорах (венчающие, консольные), подвесах или фасадах (бра, плафоны). Их применять в транспортных и пешеходных зонах как наиболее традиционные.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13.4.3.3. </w:t>
      </w:r>
      <w:proofErr w:type="spellStart"/>
      <w:r w:rsidRPr="0073429F">
        <w:rPr>
          <w:rFonts w:ascii="Times New Roman" w:hAnsi="Times New Roman" w:cs="Times New Roman"/>
          <w:sz w:val="24"/>
          <w:szCs w:val="24"/>
        </w:rPr>
        <w:t>Высокомачтовые</w:t>
      </w:r>
      <w:proofErr w:type="spellEnd"/>
      <w:r w:rsidRPr="0073429F">
        <w:rPr>
          <w:rFonts w:ascii="Times New Roman" w:hAnsi="Times New Roman" w:cs="Times New Roman"/>
          <w:sz w:val="24"/>
          <w:szCs w:val="24"/>
        </w:rPr>
        <w:t xml:space="preserve"> установки использовать для освещения обширных пространств, транспортных развязок и магистралей, открытых паркингов.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13.4.3.4. В парапетных установках светильники встраивать линией или пунктиром в парапет, ограждающий проезжую часть путепроводов, мостов, эстакад, пандусов, развязок, а </w:t>
      </w:r>
      <w:r w:rsidRPr="0073429F">
        <w:rPr>
          <w:rFonts w:ascii="Times New Roman" w:hAnsi="Times New Roman" w:cs="Times New Roman"/>
          <w:sz w:val="24"/>
          <w:szCs w:val="24"/>
        </w:rPr>
        <w:lastRenderedPageBreak/>
        <w:t>также тротуары и площадки. Их применение обосновать технико-экономическими и (или) художественными аргументами.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13.4.3.5. Светильники, встроенные в ступени, подпорные стенки, ограждения, цоколи зданий и сооружений, малые архитектурные формы (далее - МАФ), использовать для освещения пешеходных зон территорий общественного назначения.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13.4.4. Архитектурное освещение.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13.4.4.1. Архитектурное освещение (далее - АО)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13.4.4.2. К временным установкам АО относится праздничная иллюминация: световые гирлянды, сетки, контурные обтяжки, </w:t>
      </w:r>
      <w:proofErr w:type="spellStart"/>
      <w:r w:rsidRPr="0073429F">
        <w:rPr>
          <w:rFonts w:ascii="Times New Roman" w:hAnsi="Times New Roman" w:cs="Times New Roman"/>
          <w:sz w:val="24"/>
          <w:szCs w:val="24"/>
        </w:rPr>
        <w:t>светографические</w:t>
      </w:r>
      <w:proofErr w:type="spellEnd"/>
      <w:r w:rsidRPr="0073429F">
        <w:rPr>
          <w:rFonts w:ascii="Times New Roman" w:hAnsi="Times New Roman" w:cs="Times New Roman"/>
          <w:sz w:val="24"/>
          <w:szCs w:val="24"/>
        </w:rPr>
        <w:t xml:space="preserve"> элементы, панно и объемные композиции из ламп накаливания, разрядных, светодиодов, </w:t>
      </w:r>
      <w:proofErr w:type="spellStart"/>
      <w:r w:rsidRPr="0073429F">
        <w:rPr>
          <w:rFonts w:ascii="Times New Roman" w:hAnsi="Times New Roman" w:cs="Times New Roman"/>
          <w:sz w:val="24"/>
          <w:szCs w:val="24"/>
        </w:rPr>
        <w:t>световодов</w:t>
      </w:r>
      <w:proofErr w:type="spellEnd"/>
      <w:r w:rsidRPr="0073429F">
        <w:rPr>
          <w:rFonts w:ascii="Times New Roman" w:hAnsi="Times New Roman" w:cs="Times New Roman"/>
          <w:sz w:val="24"/>
          <w:szCs w:val="24"/>
        </w:rPr>
        <w:t>, световые проекции, лазерные рисунки и т.п.</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13.4.5. Световая информация.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13.4.5.1. Световая информация (далее - СИ), в том числе световая реклама, как правило, предназначена для ориентации пешеходов и водителей автотранспорта в пространстве, в том числе для решения </w:t>
      </w:r>
      <w:proofErr w:type="spellStart"/>
      <w:r w:rsidRPr="0073429F">
        <w:rPr>
          <w:rFonts w:ascii="Times New Roman" w:hAnsi="Times New Roman" w:cs="Times New Roman"/>
          <w:sz w:val="24"/>
          <w:szCs w:val="24"/>
        </w:rPr>
        <w:t>светокомпозиционных</w:t>
      </w:r>
      <w:proofErr w:type="spellEnd"/>
      <w:r w:rsidRPr="0073429F">
        <w:rPr>
          <w:rFonts w:ascii="Times New Roman" w:hAnsi="Times New Roman" w:cs="Times New Roman"/>
          <w:sz w:val="24"/>
          <w:szCs w:val="24"/>
        </w:rPr>
        <w:t xml:space="preserve"> задач с учетом гармоничности светового ансамбля, не противоречащего действующим правилам дорожного движения.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13.4.6. Источники света.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13.4.6.1. В стационарных установках ФО и АО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13.4.6.2. Источники света в установках ФО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13.4.7. Освещение транспортных и пешеходных зон.</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13.4.7.1.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13.4.8. Режимы работы осветительных установок.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13.4.8.1.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предусматривать следующие режимы их работы: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вечерний будничный режим, когда функционируют все стационарные установки ФО, АО и СИ, за исключением систем праздничного освещения;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w:t>
      </w:r>
      <w:r w:rsidR="00E02640">
        <w:rPr>
          <w:rFonts w:ascii="Times New Roman" w:hAnsi="Times New Roman" w:cs="Times New Roman"/>
          <w:sz w:val="24"/>
          <w:szCs w:val="24"/>
        </w:rPr>
        <w:t xml:space="preserve">ии </w:t>
      </w:r>
      <w:proofErr w:type="spellStart"/>
      <w:r w:rsidR="00DC31D2">
        <w:rPr>
          <w:rFonts w:ascii="Times New Roman" w:hAnsi="Times New Roman" w:cs="Times New Roman"/>
          <w:sz w:val="24"/>
          <w:szCs w:val="24"/>
        </w:rPr>
        <w:t>сумона</w:t>
      </w:r>
      <w:proofErr w:type="spellEnd"/>
      <w:r w:rsidR="00DC31D2">
        <w:rPr>
          <w:rFonts w:ascii="Times New Roman" w:hAnsi="Times New Roman" w:cs="Times New Roman"/>
          <w:sz w:val="24"/>
          <w:szCs w:val="24"/>
        </w:rPr>
        <w:t xml:space="preserve"> </w:t>
      </w:r>
      <w:proofErr w:type="spellStart"/>
      <w:r w:rsidR="00DC31D2">
        <w:rPr>
          <w:rFonts w:ascii="Times New Roman" w:hAnsi="Times New Roman" w:cs="Times New Roman"/>
          <w:sz w:val="24"/>
          <w:szCs w:val="24"/>
        </w:rPr>
        <w:t>Шуурмакский</w:t>
      </w:r>
      <w:proofErr w:type="spellEnd"/>
      <w:r w:rsidRPr="0073429F">
        <w:rPr>
          <w:rFonts w:ascii="Times New Roman" w:hAnsi="Times New Roman" w:cs="Times New Roman"/>
          <w:sz w:val="24"/>
          <w:szCs w:val="24"/>
        </w:rPr>
        <w:t>;</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праздничный режим, когда функционируют все стационарные и временные осветительные установки трех групп в часы суток и дни неде</w:t>
      </w:r>
      <w:r w:rsidR="00E02640">
        <w:rPr>
          <w:rFonts w:ascii="Times New Roman" w:hAnsi="Times New Roman" w:cs="Times New Roman"/>
          <w:sz w:val="24"/>
          <w:szCs w:val="24"/>
        </w:rPr>
        <w:t xml:space="preserve">ли, определяемые Администрацией </w:t>
      </w:r>
      <w:proofErr w:type="spellStart"/>
      <w:r w:rsidR="00DC31D2">
        <w:rPr>
          <w:rFonts w:ascii="Times New Roman" w:hAnsi="Times New Roman" w:cs="Times New Roman"/>
          <w:sz w:val="24"/>
          <w:szCs w:val="24"/>
        </w:rPr>
        <w:t>сумона</w:t>
      </w:r>
      <w:proofErr w:type="spellEnd"/>
      <w:r w:rsidR="00DC31D2">
        <w:rPr>
          <w:rFonts w:ascii="Times New Roman" w:hAnsi="Times New Roman" w:cs="Times New Roman"/>
          <w:sz w:val="24"/>
          <w:szCs w:val="24"/>
        </w:rPr>
        <w:t xml:space="preserve"> </w:t>
      </w:r>
      <w:proofErr w:type="spellStart"/>
      <w:r w:rsidR="00DC31D2">
        <w:rPr>
          <w:rFonts w:ascii="Times New Roman" w:hAnsi="Times New Roman" w:cs="Times New Roman"/>
          <w:sz w:val="24"/>
          <w:szCs w:val="24"/>
        </w:rPr>
        <w:t>Шуурмакский</w:t>
      </w:r>
      <w:proofErr w:type="spellEnd"/>
      <w:r w:rsidRPr="0073429F">
        <w:rPr>
          <w:rFonts w:ascii="Times New Roman" w:hAnsi="Times New Roman" w:cs="Times New Roman"/>
          <w:sz w:val="24"/>
          <w:szCs w:val="24"/>
        </w:rPr>
        <w:t>;</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E02640">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14.</w:t>
      </w:r>
      <w:r w:rsidR="00E02640">
        <w:rPr>
          <w:rFonts w:ascii="Times New Roman" w:hAnsi="Times New Roman" w:cs="Times New Roman"/>
          <w:sz w:val="24"/>
          <w:szCs w:val="24"/>
        </w:rPr>
        <w:t xml:space="preserve"> Содержание зданий и сооружений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14.1. Окраска жилых и общественных зданий и сооружений независимо от форм собственности осуществляется в соответствии с проектами или по согласованию с Администрацией </w:t>
      </w:r>
      <w:proofErr w:type="spellStart"/>
      <w:r w:rsidR="00DC31D2">
        <w:rPr>
          <w:rFonts w:ascii="Times New Roman" w:hAnsi="Times New Roman" w:cs="Times New Roman"/>
          <w:sz w:val="24"/>
          <w:szCs w:val="24"/>
        </w:rPr>
        <w:t>сумона</w:t>
      </w:r>
      <w:proofErr w:type="spellEnd"/>
      <w:r w:rsidR="00DC31D2">
        <w:rPr>
          <w:rFonts w:ascii="Times New Roman" w:hAnsi="Times New Roman" w:cs="Times New Roman"/>
          <w:sz w:val="24"/>
          <w:szCs w:val="24"/>
        </w:rPr>
        <w:t xml:space="preserve"> </w:t>
      </w:r>
      <w:proofErr w:type="spellStart"/>
      <w:r w:rsidR="00DC31D2">
        <w:rPr>
          <w:rFonts w:ascii="Times New Roman" w:hAnsi="Times New Roman" w:cs="Times New Roman"/>
          <w:sz w:val="24"/>
          <w:szCs w:val="24"/>
        </w:rPr>
        <w:t>Шуурмакский</w:t>
      </w:r>
      <w:proofErr w:type="spellEnd"/>
      <w:r w:rsidRPr="0073429F">
        <w:rPr>
          <w:rFonts w:ascii="Times New Roman" w:hAnsi="Times New Roman" w:cs="Times New Roman"/>
          <w:sz w:val="24"/>
          <w:szCs w:val="24"/>
        </w:rPr>
        <w:t>. Колористическое решение зданий и сооружений необходимо проектировать с учетом концепции общего цветового решения застройки улиц и территорий сельского поселения (Приложение 1)</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14.2. Организации, управляющие и обслуживающие жилищный фонд, ежегодно в соответствии с утвержденными планами, осуществляют ремонт фасадов многоэтажных жилых домов.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14.3. Окраска балконов, лоджий, наружных дверей и окон на уличных фасадах зданий должна выполняться в цвета, предусмотренные проектом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14.4. Проектирование оформления и оборудования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отмостки, домовых знаков, защитных сеток.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14.4.1. Возможность остекления лоджий и балконов, замены рам, окраски стен в исторических центрах населенных пунктов устанавливать в составе градостроительного регламента.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14.4.2. Входные (участки входов в здания) группы зданий жилого и общественного назначения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14.5. Запрещается: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14.5.1 Самовольное осуществление реконструкции фасадов зданий, сооружений в том числе самовольное возведение конструкций без разрешительных документов.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14.5.2 Самовольное изменение фасадов (в том числе покраска).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14.5.3 Крепление к стенам зданий различных растяжек, вывесок, указателей (флагштоков, и других устройств), спутниковых антенн без согласования с управляющей организацией либо собственником здания, строения, сооружения.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14.6. Очистку зданий, строений и сооружений от несанкционированной рекламно-информационной продукции осуществляют лица, эксплуатирующие данные объекты.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E02640">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15. Проведение работ по благоустройству и озеленению территории, при строительстве, ремо</w:t>
      </w:r>
      <w:r w:rsidR="00E02640">
        <w:rPr>
          <w:rFonts w:ascii="Times New Roman" w:hAnsi="Times New Roman" w:cs="Times New Roman"/>
          <w:sz w:val="24"/>
          <w:szCs w:val="24"/>
        </w:rPr>
        <w:t>нте, реконструкции коммуникаций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15.1.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на проведение земляных работ, выданного Администрацией сельского поселения.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15.2. Производство различных видов земляных работ осуществляется при наличии согласованного с Администрацией сельского поселения графика. При этом производство земляных работ по разрытию котлованов осуществляется круглогодично, по устройству инженерных коммуникаций, в период, с 1 апреля по 1 ноября.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15.3. Прокладка подземных коммуникаций под проезжей частью улиц, проездами, а также под тротуарами с нарушением дорожного покрытия, допускается при условии восстановления проезжей части автодороги (тротуара) на полную ширину, независимо от ширины траншеи.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15.4.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15.5. Все разрушения и повреждения дорожных покрытий, озеленений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сельского поселения.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15.6. До начала производства земляных, строительных, ремонтных работ необходимо:</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-установить дорожные знаки в соответствии с согласованной схемой;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Ограждение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Ограждение должно быть сплошным и надежно предотвращать попадание посторонних на стройплощадку.</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15.7. В случаях, когда производство работ связано с закрытием, изменением маршрутов пассажирского транспорта, поместить соответствующие объявления в печати с указанием сроков работ;</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15.8. Разрешение на производство работ должно находиться на месте работ и предъявляться по первому требованию лиц, осуществляющих контроль за исполнением настоящих Правил.</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15.9. В разрешении устанавливаются сроки и условия производства работ.</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15.10. До начала земляных работ строительная организация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15.11. Если при выполнении земляных работ выявлено несоответствие расположения действующих подземных сооружений данным </w:t>
      </w:r>
      <w:proofErr w:type="spellStart"/>
      <w:r w:rsidRPr="0073429F">
        <w:rPr>
          <w:rFonts w:ascii="Times New Roman" w:hAnsi="Times New Roman" w:cs="Times New Roman"/>
          <w:sz w:val="24"/>
          <w:szCs w:val="24"/>
        </w:rPr>
        <w:t>топоосновы</w:t>
      </w:r>
      <w:proofErr w:type="spellEnd"/>
      <w:r w:rsidRPr="0073429F">
        <w:rPr>
          <w:rFonts w:ascii="Times New Roman" w:hAnsi="Times New Roman" w:cs="Times New Roman"/>
          <w:sz w:val="24"/>
          <w:szCs w:val="24"/>
        </w:rPr>
        <w:t>, работы должны быть приостановлены и должны быть вызваны представители проектной организации, заказчика и эксплуатационных организаций для принятия согласованного решения.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15.12. Датой окончания работ считается дата подписания уполномоченным представителем Администрации сельского поселения Акта обследования участка после проведения восстановительных работ.</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15.13. Провалы, просадки грунта или дорожного покрытия, появившиеся в течение 1 года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15.14. Проведение работ при строительстве, ремонте, реконструкции коммуникаций по просроченным разрешениям признается самовольным производством земляных работ.</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15.15. Запрещается: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-вскрывать дорожное покрытие или осуществлять земляные, строительные, ремонтные работы на территории поселения без разрешения на проведение земляных работ, полученного в установленном настоящими Правилами порядке;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-изменять существующее положение подземных сооружений, не предусмотренных утвержденным проектом;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-размещать надземные строения и сооружения на трассах существующих подземных сетей;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-заваливать землей, строительными материалами и мусором зеленые насаждения (газоны, деревья и кустарники), крышки люков смотровых колодцев и камер, лотки дождевой канализации;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-засыпать кюветы и водостоки, а также устраивать переезды через водосточные канавы и кюветы без оборудования </w:t>
      </w:r>
      <w:proofErr w:type="spellStart"/>
      <w:r w:rsidRPr="0073429F">
        <w:rPr>
          <w:rFonts w:ascii="Times New Roman" w:hAnsi="Times New Roman" w:cs="Times New Roman"/>
          <w:sz w:val="24"/>
          <w:szCs w:val="24"/>
        </w:rPr>
        <w:t>подмостовых</w:t>
      </w:r>
      <w:proofErr w:type="spellEnd"/>
      <w:r w:rsidRPr="0073429F">
        <w:rPr>
          <w:rFonts w:ascii="Times New Roman" w:hAnsi="Times New Roman" w:cs="Times New Roman"/>
          <w:sz w:val="24"/>
          <w:szCs w:val="24"/>
        </w:rPr>
        <w:t xml:space="preserve"> пропусков воды.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15.16.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E02640" w:rsidP="00E02640">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16. Содержание животных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16.1. Условия содержания животных должны соответствовать их видовым и индивидуальным особенностям при условии соблюдения санитарно-гигиенических, ветеринарно-санитарных и настоящих Правил.</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16.2. Запрещается безнадзорное содержание скота и передвижение сельскохозяйственных и домашних животных на территории сельского поселения без сопровождающих лиц.</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16.3. Число собак и кошек, содержащихся в жилом помещении, ограничивается возможностью обеспечения им нормальных условий содержания. Владельцы собак и кошек могут содержать их в отдельной квартире, занятой одной семьей.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16.4. Запрещается содержание животных на балконах и лоджиях, в местах общего пользования жилых домов (на кухнях коммунальных квартир, лестничных площадках, чердаках, крышах, в подвалах, коридорах и других подсобных помещениях).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16.5. Владельцы собак, имеющие земельный участок, могут содержать собак в свободном выгуле только на огороженной территории или на привязи. О наличии собаки должна быть сделана предупреждающая надпись при входе на участок.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16.6. Разрешается перевозить собак и кошек по территории сельского поселения всеми видами транспорта при соблюдении условий, обеспечивающих безопасность для окружающих людей и имущества. Собаки должны быть в наморднике и на коротком поводке.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16.7. При выгуле собак владелец обязан гарантировать безопасность окружающих. Выгуливать собак и выводить из жилых помещений разрешается только в наморднике, на поводке, длина которого позволяет контролировать их поведение.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16.8. Запрещается выгуливать собак на детских и спортивных площадках, на территориях лечебных учреждений, детских дошкольных и школьных учреждений, площадках, в скверах и других местах, не предназначенных для этих целей.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16.9. Собаки, находящиеся на улицах и в иных общественных местах без сопровождающего лица, и безнадзорные кошки подлежат отлову.</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16.10. Запрещается захоронение животных на придомовых территориях, в скверах, бульварах, парковых зонах, на территориях учреждений.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16.11. Владельцы собак и кошек обязаны: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принимать необходимые меры, обеспечивающие безопасность окружающих людей и животных;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принимать меры к обеспечению тишины в жилых помещениях;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немедленно устранять загрязнения от жизнедеятельности животного на лестничных площадках и других местах общего пользования, а также во дворах домов, на тротуарах и газонах;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гуманно обращаться с животными, в случае заболевания животного вовремя обращаться за ветеринарной помощью;</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немедленно доставлять в ветеринарную станцию собаку и/или кошку, покусавших людей или животных, для дальнейшего их осмотра и лечения.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16.12 Владельцы сельскохозяйственных животных, птицы и пчел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 Крупный рогатый скот, лошади, свиньи и собаки, принадлежащие физическим и юридическим лицам, подлежат обязательной регистрации в учреждениях государственной ветеринарной службы в соответствии с действующим законодательством РФ. Выпас сельскохозяйственных животных осуществляется на пастбищах под наблюдением владельцев или уполномоченных ими лиц (пастухов) либо в черте населенного пункта на собственных участках на привязи. Безнадзорный, беспривязный выпас не допускается. Владельцы крупного рогатого скота обязаны провожать скот за пределы населенного пункта и встречать скот у населенного пункта. Владельцы пчел должны гарантировать, что пчелосемьи не будут представлять угрозу здоровью и жизни людей и животных. Все пасеки должны регистрироваться и иметь паспорт утвержденной формы. Прежде чем начать работу в ульях, подкормку пчел или откачку меда и другие работы, для которых надо открывать ульи, следует предупредить владельцев соседних земельных участков. Место для пасеки подбирается в отдалении от жилых и хозяйственных построек.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16.13.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При выгуле домашнего животного необходимо соблюдать следующие требования: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 обеспечивать уборку продуктов жизнедеятельности животного в местах и на территориях общего пользования;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3) не допускать выгул животного вне мест, разрешенных решением органа местного самоуправления для выгула животных.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Перечень потенциально опасных собак утверждается Правительством Российской Федерации.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E02640">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17. Требован</w:t>
      </w:r>
      <w:r w:rsidR="00E02640">
        <w:rPr>
          <w:rFonts w:ascii="Times New Roman" w:hAnsi="Times New Roman" w:cs="Times New Roman"/>
          <w:sz w:val="24"/>
          <w:szCs w:val="24"/>
        </w:rPr>
        <w:t xml:space="preserve">ия к доступности сельской среды </w:t>
      </w:r>
      <w:r w:rsidRPr="0073429F">
        <w:rPr>
          <w:rFonts w:ascii="Times New Roman" w:hAnsi="Times New Roman" w:cs="Times New Roman"/>
          <w:sz w:val="24"/>
          <w:szCs w:val="24"/>
        </w:rPr>
        <w:t>дл</w:t>
      </w:r>
      <w:r w:rsidR="00E02640">
        <w:rPr>
          <w:rFonts w:ascii="Times New Roman" w:hAnsi="Times New Roman" w:cs="Times New Roman"/>
          <w:sz w:val="24"/>
          <w:szCs w:val="24"/>
        </w:rPr>
        <w:t>я маломобильных групп населения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17.1. Планировка и застройка территории населенных пунктов сельского поселения,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средств связи и информации без приспособлений указанных объектов для доступа к ним маломобильных групп населения и невозможности использования их, указанной категорией лиц, не допускаются.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17.2. При уклонах пешеходных коммуникаций более 60 промилле следует предусматривать устройство лестниц. В местах размещения учреждений здравоохранения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следует предусматривать бордюрный пандус для обеспечения спуска с покрытия тротуара на уровень дорожного покрытия.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17.3. 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w:t>
      </w:r>
      <w:r w:rsidRPr="0073429F">
        <w:rPr>
          <w:rFonts w:ascii="Times New Roman" w:hAnsi="Times New Roman" w:cs="Times New Roman"/>
          <w:sz w:val="24"/>
          <w:szCs w:val="24"/>
        </w:rPr>
        <w:lastRenderedPageBreak/>
        <w:t>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17.4.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Уклон бордюрного пандуса следует, как правило, принимать 1:12.</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17.5. 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17.6. 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E02640">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18. Пр</w:t>
      </w:r>
      <w:r w:rsidR="00E02640">
        <w:rPr>
          <w:rFonts w:ascii="Times New Roman" w:hAnsi="Times New Roman" w:cs="Times New Roman"/>
          <w:sz w:val="24"/>
          <w:szCs w:val="24"/>
        </w:rPr>
        <w:t>аздничное оформление территории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18.1. Праздничное оформление территории сельского поселения выполняется в период проведения государственных праздников и иных мероприятий, связанных со знаменательными событиями.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Оформление зданий, сооружений осуществляется их владельцами в рамках концепции праздничного оформления территории сельского поселения.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18.2. Работы, связанные с проведением общих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proofErr w:type="spellStart"/>
      <w:r w:rsidR="00DC31D2">
        <w:rPr>
          <w:rFonts w:ascii="Times New Roman" w:hAnsi="Times New Roman" w:cs="Times New Roman"/>
          <w:sz w:val="24"/>
          <w:szCs w:val="24"/>
        </w:rPr>
        <w:t>сумона</w:t>
      </w:r>
      <w:proofErr w:type="spellEnd"/>
      <w:r w:rsidR="00DC31D2">
        <w:rPr>
          <w:rFonts w:ascii="Times New Roman" w:hAnsi="Times New Roman" w:cs="Times New Roman"/>
          <w:sz w:val="24"/>
          <w:szCs w:val="24"/>
        </w:rPr>
        <w:t xml:space="preserve"> </w:t>
      </w:r>
      <w:proofErr w:type="spellStart"/>
      <w:r w:rsidR="00DC31D2">
        <w:rPr>
          <w:rFonts w:ascii="Times New Roman" w:hAnsi="Times New Roman" w:cs="Times New Roman"/>
          <w:sz w:val="24"/>
          <w:szCs w:val="24"/>
        </w:rPr>
        <w:t>Шуурмакский</w:t>
      </w:r>
      <w:proofErr w:type="spellEnd"/>
      <w:r w:rsidRPr="0073429F">
        <w:rPr>
          <w:rFonts w:ascii="Times New Roman" w:hAnsi="Times New Roman" w:cs="Times New Roman"/>
          <w:sz w:val="24"/>
          <w:szCs w:val="24"/>
        </w:rPr>
        <w:t xml:space="preserve"> в пределах средств, предусмотренных на эти цели в бюджете сельского поселения.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18.3. 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18.4. Концепция праздничного оформления определяется программой мероприятий и схемой размещения объектов и элементов праздничного оформления и утверждается Администрацией </w:t>
      </w:r>
      <w:proofErr w:type="spellStart"/>
      <w:r w:rsidR="00DC31D2">
        <w:rPr>
          <w:rFonts w:ascii="Times New Roman" w:hAnsi="Times New Roman" w:cs="Times New Roman"/>
          <w:sz w:val="24"/>
          <w:szCs w:val="24"/>
        </w:rPr>
        <w:t>сумона</w:t>
      </w:r>
      <w:proofErr w:type="spellEnd"/>
      <w:r w:rsidR="00DC31D2">
        <w:rPr>
          <w:rFonts w:ascii="Times New Roman" w:hAnsi="Times New Roman" w:cs="Times New Roman"/>
          <w:sz w:val="24"/>
          <w:szCs w:val="24"/>
        </w:rPr>
        <w:t xml:space="preserve"> </w:t>
      </w:r>
      <w:proofErr w:type="spellStart"/>
      <w:r w:rsidR="00DC31D2">
        <w:rPr>
          <w:rFonts w:ascii="Times New Roman" w:hAnsi="Times New Roman" w:cs="Times New Roman"/>
          <w:sz w:val="24"/>
          <w:szCs w:val="24"/>
        </w:rPr>
        <w:t>Шуурмакский</w:t>
      </w:r>
      <w:proofErr w:type="spellEnd"/>
      <w:r w:rsidRPr="0073429F">
        <w:rPr>
          <w:rFonts w:ascii="Times New Roman" w:hAnsi="Times New Roman" w:cs="Times New Roman"/>
          <w:sz w:val="24"/>
          <w:szCs w:val="24"/>
        </w:rPr>
        <w:t>.</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18.5.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18.6. Собственники объектов внешнего благоустройства общего пользования демонтируют праздничное оформление своего объекта в течение 10 календарных дней после окончания срока проведения праздничного мероприятия.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E02640" w:rsidP="00E02640">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19. Водные устройства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19.1. В рамках решения задачи обеспечения качества сельской среды, при благоустройстве водных устройств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19.2.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19.3. В водоемах, расположенных на территории сельского поселения запрещается мыть автотранспортные средства, стирать белье, ковры, а также купать животных.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E02640" w:rsidRDefault="0073429F" w:rsidP="00E02640">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20. Вертикальная планировка и организация рельефа</w:t>
      </w:r>
    </w:p>
    <w:p w:rsidR="0073429F" w:rsidRPr="0073429F" w:rsidRDefault="0073429F" w:rsidP="00E02640">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20.1. При осуществлении благоустройства территорий вертикальная планировка должна обеспечивать сохранение своеобразия рельефа, максимальное сохранение существующих зеленых </w:t>
      </w:r>
      <w:r w:rsidRPr="0073429F">
        <w:rPr>
          <w:rFonts w:ascii="Times New Roman" w:hAnsi="Times New Roman" w:cs="Times New Roman"/>
          <w:sz w:val="24"/>
          <w:szCs w:val="24"/>
        </w:rPr>
        <w:lastRenderedPageBreak/>
        <w:t>насаждений, подчеркивать эстетические качества ландшафта, способствовать восприятию исторически сложившейся среды памятников истории и культуры.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20.2. Организация рельефа должна обеспечивать отвод поверхностных вод, а также нормативные уклоны дорог и пешеходных коммуникаций.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Вертикальные отметки дорог, тротуаров, площадей должны соответствовать утвержденным проектам, исключать застаивание поверхностных вод, подтопление и затопление территорий.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20.3. При реконструкции, строительстве дорог, тротуаров, бульваров, железнодорожных путей и других сооружений, выполнении земельно-планировочных работ в районе существующих зелёных насаждений зеленых насаждений не допускается изменение вертикальных отметок. В случаях, когда обнажение (засыпка) корней неизбежны, необходимо предусматривать соответствующие условия для нормального роста деревьев.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E02640">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 Размещение и благоустройство парковок, ав</w:t>
      </w:r>
      <w:r w:rsidR="00E02640">
        <w:rPr>
          <w:rFonts w:ascii="Times New Roman" w:hAnsi="Times New Roman" w:cs="Times New Roman"/>
          <w:sz w:val="24"/>
          <w:szCs w:val="24"/>
        </w:rPr>
        <w:t>тостоянок и гаражных комплексов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21.1. При размещении гаражей легковых автомобилей индивидуальных владельцев, открытых охраняемых автостоянок, временных стоянок и парковок автотранспорта у общественных зданий и комплексов, у многоквартирных и жилых домов необходимо оформить земельно-правовые документы в соответствии с действующими экологическими, санитарными и градостроительными нормами и правилами, проектной документацией, разработанной и согласованной в установленном порядке.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21.2. При сооружении гаража или стоянки, необходимо предусмотреть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21.3.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21.4. На пешеходных дорожках рекомендуется предусматривать съезд - бордюрный пандус - на уровень проезда (не менее одного на участок).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21.5. Формировать посадки густого высокорастущего кустарника с высокой степенью </w:t>
      </w:r>
      <w:proofErr w:type="spellStart"/>
      <w:r w:rsidRPr="0073429F">
        <w:rPr>
          <w:rFonts w:ascii="Times New Roman" w:hAnsi="Times New Roman" w:cs="Times New Roman"/>
          <w:sz w:val="24"/>
          <w:szCs w:val="24"/>
        </w:rPr>
        <w:t>фитонцидности</w:t>
      </w:r>
      <w:proofErr w:type="spellEnd"/>
      <w:r w:rsidRPr="0073429F">
        <w:rPr>
          <w:rFonts w:ascii="Times New Roman" w:hAnsi="Times New Roman" w:cs="Times New Roman"/>
          <w:sz w:val="24"/>
          <w:szCs w:val="24"/>
        </w:rPr>
        <w:t xml:space="preserve"> и посадки деревьев вдоль границ участка.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21.6. На сооружениях для длительного и кратковременного хранения автотранспортных средств с плоской и </w:t>
      </w:r>
      <w:proofErr w:type="spellStart"/>
      <w:r w:rsidRPr="0073429F">
        <w:rPr>
          <w:rFonts w:ascii="Times New Roman" w:hAnsi="Times New Roman" w:cs="Times New Roman"/>
          <w:sz w:val="24"/>
          <w:szCs w:val="24"/>
        </w:rPr>
        <w:t>малоуклонной</w:t>
      </w:r>
      <w:proofErr w:type="spellEnd"/>
      <w:r w:rsidRPr="0073429F">
        <w:rPr>
          <w:rFonts w:ascii="Times New Roman" w:hAnsi="Times New Roman" w:cs="Times New Roman"/>
          <w:sz w:val="24"/>
          <w:szCs w:val="24"/>
        </w:rPr>
        <w:t xml:space="preserve"> кровлей, размещенного в многоэтажной жилой и общественной застройке, может предусматриваться крышное озеленение. На крышном озеленении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21.7.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21.8. Открытые стоянки легкового автотранспорта необходимо размещать, обеспечивая санитарные разрывы до жилой и общественной застройки.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E02640">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22. Подготовка проекта по благоустройству, уборка и содержание мест торговли, общественного </w:t>
      </w:r>
      <w:r w:rsidR="00E02640">
        <w:rPr>
          <w:rFonts w:ascii="Times New Roman" w:hAnsi="Times New Roman" w:cs="Times New Roman"/>
          <w:sz w:val="24"/>
          <w:szCs w:val="24"/>
        </w:rPr>
        <w:t>питания и бытового обслуживания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22.1. Индивидуальные предприниматели, организации, предприятия торговли, общественного питания и бытового обслуживания обязаны соблюдать чистоту и порядок на используемых территориях.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22.2. Юридические и физические лица, осуществляющие свою деятельность в сферах торговли, общественного питания и бытового обслуживания обязаны: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обеспечивать полную уборку используемых территорий не менее двух раз в сутки (утром и вечером) и в течение рабочего времени объекта поддерживать чистоту и порядок;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иметь договоры на вывоз и размещение бытовых отходов на свалках и полигонах отходов (ртутьсодержащие лампы, отработанные аккумуляторные батареи, автопокрышки, отходы резинотехнических изделий, полиэтиленовая пленка, отходы, имеющие инфекционное начало, и др.) с юридическими и физическими лицами, имеющими лицензию на данный вид деятельности. При наличии лицензии на сбор, использование, обезвреживание, транспортирование, размещение отходов физические и юридические лица осуществляют данный вид деятельности самостоятельно;</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 обеспечить наличие в собственности или на праве пользования стандартных контейнеров для сбора твердых бытовых отходов для организации временного хранения отходов;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обеспечить наличие возле каждого объекта не менее двух урн емкостью не менее 10 литров.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 Производить на территориях, прилегающих к объектам торговли, общественного питания, бытового обслуживания: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 - покос травы, в том числе сорной, при достижении травяным покровом высоты 15 сантиметров. Скошенная трава должна быть убрана в течение 3 суток;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в зимнее время производить на территориях, прилегающих к объектам торговли, общественного питания, бытового обслуживания уборку снега, льда с твердых покрытий, очищать водосток.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22.3. Юридическим и физическим лицам, осуществляющим свою деятельность в сферах торговли, общественного питания и бытового обслуживания, запрещается: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при установке открытых временных торговых объектов нарушать асфальтобетонное покрытие тротуаров, целостность прилегающих зеленых зон и других элементов внешнего благоустройства;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без согласования с соответствующими службами устраивать подъездные дороги, пандусы и др.;</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складировать отходы производства и потребления от торговых точек, объектов общественного питания и бытового обслуживания на объекты внешнего благоустройства;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складировать и хранить материалы, продукцию и др. на территориях общего пользования;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 выбрасывать использованные люминесцентные лампы в непредназначенные для этого места.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22.4. Продавец (владелец) передвижного, переносного мелкорозничного объекта торговли обеспечивает содержание палатки, автофургона, тележки, лотка и др., а также прилегающей территории в чистоте.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22.5. Запрещается складировать тару у магазинов, павильонов, киосков, палаток, лотков.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При выездной торговле тара и прочий упаковочный материал вывозится ежедневно по окончании работы.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22.6. Вывоз и утилизация мусора осуществляется по договорам со специализированной организацией имеющей лицензию на осуществление соответствующего вида деятельности, за счет средств собственника.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22.7.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применять быстровозводимые модульные комплексы, выполняемые из легких конструкций.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22.7.1. В рамках решения задачи обеспечения качества городской среды при создании и благоустройстве некапитальных нестационарных сооружений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22.7.2. Некапитальные нестационарные сооружения размещать на территориях общего пользования,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размещать на территориях пешеходных зон, в парках, садах, на бульварах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22.8 Необходимо содержать в чистоте и исправном состоянии витрины, вывески, объекты наружной рекламы. Мойка витрин м и вывесок осуществляется по мере необходимости, но не реже одного раза в месяц (за исключением зимнего периода), ремонт и окраска до 1 мая текущего года.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Содержать в чистоте и исправном состоянии фасады (и их элементы) занимаемые объектами сферы услуг зданий, строений, сооружений, в том числе временных объектов. Текущий ремонт и окраска временных объектов осуществляется до 1 мая текущего года, мойка – по мере необходимости, но не реже одного раза в месяц (за исключением зимнего периода).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 22.9. Запрещается: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слив на грунт и твёрдое покрытие улиц и дорог, включая тротуары, другие пешеходные территории, а так же на газоны и другие озеленённые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квасных и пивных цистерн, выбрасывание льда;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предназначенные для сбора ТОБ и ГКМ многоквартирных домов. Временное складирование торгового оборудования, товаров, тары и проч. должно осуществляться в специальных помещениях объектов сферы услуг;</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осуществление торговли вне специально предназначенных для этой цели мест, в том числе с необорудованных мест (с земли, ящиков, парапетов, окон и проч.)</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E02640">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23. С</w:t>
      </w:r>
      <w:r w:rsidR="00E02640">
        <w:rPr>
          <w:rFonts w:ascii="Times New Roman" w:hAnsi="Times New Roman" w:cs="Times New Roman"/>
          <w:sz w:val="24"/>
          <w:szCs w:val="24"/>
        </w:rPr>
        <w:t>одержание общественных туалетов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23.1. Режим работы общественных туалетов устанавливается организациями, на содержании которых они находятся. Режим работы туалета должен быть указан на входе.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23.2. При проведении массовых мероприятий их организаторы обязаны устанавливать мобильные (передвижные) туалеты и биотуалеты (</w:t>
      </w:r>
      <w:proofErr w:type="spellStart"/>
      <w:r w:rsidRPr="0073429F">
        <w:rPr>
          <w:rFonts w:ascii="Times New Roman" w:hAnsi="Times New Roman" w:cs="Times New Roman"/>
          <w:sz w:val="24"/>
          <w:szCs w:val="24"/>
        </w:rPr>
        <w:t>биокабины</w:t>
      </w:r>
      <w:proofErr w:type="spellEnd"/>
      <w:r w:rsidRPr="0073429F">
        <w:rPr>
          <w:rFonts w:ascii="Times New Roman" w:hAnsi="Times New Roman" w:cs="Times New Roman"/>
          <w:sz w:val="24"/>
          <w:szCs w:val="24"/>
        </w:rPr>
        <w:t>).</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23.3.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 при некапитальных нестационарных сооружениях питания.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E02640">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 Формы и механизмы о</w:t>
      </w:r>
      <w:r w:rsidR="00E02640">
        <w:rPr>
          <w:rFonts w:ascii="Times New Roman" w:hAnsi="Times New Roman" w:cs="Times New Roman"/>
          <w:sz w:val="24"/>
          <w:szCs w:val="24"/>
        </w:rPr>
        <w:t xml:space="preserve">бщественного участия в принятии </w:t>
      </w:r>
      <w:r w:rsidRPr="0073429F">
        <w:rPr>
          <w:rFonts w:ascii="Times New Roman" w:hAnsi="Times New Roman" w:cs="Times New Roman"/>
          <w:sz w:val="24"/>
          <w:szCs w:val="24"/>
        </w:rPr>
        <w:t>решений и реализации проектов комплексного благоустройства</w:t>
      </w:r>
      <w:r w:rsidR="00E02640">
        <w:rPr>
          <w:rFonts w:ascii="Times New Roman" w:hAnsi="Times New Roman" w:cs="Times New Roman"/>
          <w:sz w:val="24"/>
          <w:szCs w:val="24"/>
        </w:rPr>
        <w:t xml:space="preserve"> </w:t>
      </w:r>
      <w:r w:rsidRPr="0073429F">
        <w:rPr>
          <w:rFonts w:ascii="Times New Roman" w:hAnsi="Times New Roman" w:cs="Times New Roman"/>
          <w:sz w:val="24"/>
          <w:szCs w:val="24"/>
        </w:rPr>
        <w:t>и развития сельской среды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24.1. Задачи, эффективность и формы общественного участия.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сельской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24.1.2. Участие в развитии сельской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24.1.4. Приглашение со стороны органов власти к участию в развитии территории местных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учету различных мнений, объективному повышению качества решений.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24.2. Основные решения.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б) разработка внутренних правил, регулирующих процесс общественного участия;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г)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провести следующие процедуры: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3 этап: рассмотрение созданных вариантов с вовлечением всех заинтересованных лиц, имеющих отношение к данной территории и данному вопросу;</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24.2.1. 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24.2.2. Открытое обсуждение проектов благоустройства территорий организовывать на этапе формулирования задач проекта и по итогам каждого из этапов проектирования.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24.2.3. Все решения касающиеся благоустройства и развития территорий необходимо принимать открыто и гласно, с учетом мнения жителей соответствующих территорий и иных заинтересованных лиц.</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сельской среды создать (использовать существующий)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24.2.5. Разместить в свободном доступе в сети Интернет основную проектную и конкурсную документацию, а также видеозапись публичных обсуждений проектов благоустройства. Кроме того, предоставить возможность публичного комментирования и обсуждения материалов проектов.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24.3. Формы общественного участия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24.3.1.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использовать следующие формы: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а) совместное определение целей и задач по развитию территории, инвентаризация проблем и потенциалов среды;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б) определение основных видов активностей, функциональных зон общественных пространств, под которыми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г) консультации в выборе типов покрытий, с учетом функционального зонирования территории;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д) консультации по предполагаемым типам озеленения;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е) консультации по предполагаемым типам освещения и осветительного оборудования;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24.3.2. При реализации проектов информировать общественность о планирующихся изменениях и возможности участия в этом процессе.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24.3.3. Информирование может осуществляться путем: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а) 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б) 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д) индивидуальных приглашений участников встречи лично, по электронной почте или по телефону;</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24.4. Механизмы общественного участия.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24.4.1. Обсуждение проектов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N 212-ФЗ "Об основах общественного контроля в Российской Федерации".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24.4.2.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24.4.3. 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24.4.4. Для проведения общественных обсуждений выбирать хорошо известные людям общественные и культурные центры (дом культуры, школы, молодежные и культурные центры), </w:t>
      </w:r>
      <w:r w:rsidRPr="0073429F">
        <w:rPr>
          <w:rFonts w:ascii="Times New Roman" w:hAnsi="Times New Roman" w:cs="Times New Roman"/>
          <w:sz w:val="24"/>
          <w:szCs w:val="24"/>
        </w:rPr>
        <w:lastRenderedPageBreak/>
        <w:t>находящиеся в зоне хорошей транспортной доступности, расположенные по соседству с объектом проектирования.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24.4.5. По итогам встреч, проектных семинаров, воркшопов, дизайн-игр и любых других форматов общественных обсуждений сформировать отчет, а также видеозапись самого мероприятия,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24.4.6.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предпроектного исследования, а также сам проект.</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24.4.7. Общественный контроль является одним из механизмов общественного участия.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24.4.8.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24.4.9.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поселения и (или) на интерактивный портал в сети Интернет.</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24.4.10.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24.5 Участие лиц, осуществляющих предпринимательскую деятельность, в реализации комплексных проектов по благоустройству и созданию комфортной сельской среды.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24.5.1. Создание комфортной сельской среды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сельской среды осуществлять с учетом интересов лиц, осуществляющих предпринимательскую деятельность, в том числе с привлечением их к участию.</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24.5.2. Участие лиц, осуществляющих предпринимательскую деятельность, в реализации комплексных проектов благоустройства может заключаться: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а) в создании и предоставлении разного рода услуг и сервисов для посетителей общественных пространств;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 в строительстве, реконструкции, реставрации объектов недвижимости;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г) в производстве или размещении элементов благоустройства;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е) в организации мероприятий, обеспечивающих приток посетителей на создаваемые общественные пространства;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з) в иных формах.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24.5.4.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E02640">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25 Благоустройство н</w:t>
      </w:r>
      <w:r w:rsidR="00E02640">
        <w:rPr>
          <w:rFonts w:ascii="Times New Roman" w:hAnsi="Times New Roman" w:cs="Times New Roman"/>
          <w:sz w:val="24"/>
          <w:szCs w:val="24"/>
        </w:rPr>
        <w:t>а территориях жилого назначения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25.1.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25.2. Общественные пространства на территориях жилого назначения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25.3.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25.4. Возможно размещение средств наружной рекламы, некапитальных нестационарных сооружений.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25.5. Территорию общественных пространств на территориях жилого назначения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25.6.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25.7. Безопасность общественных пространств на территориях жилого назначения обеспечивать их </w:t>
      </w:r>
      <w:proofErr w:type="spellStart"/>
      <w:r w:rsidRPr="0073429F">
        <w:rPr>
          <w:rFonts w:ascii="Times New Roman" w:hAnsi="Times New Roman" w:cs="Times New Roman"/>
          <w:sz w:val="24"/>
          <w:szCs w:val="24"/>
        </w:rPr>
        <w:t>просматриваемостью</w:t>
      </w:r>
      <w:proofErr w:type="spellEnd"/>
      <w:r w:rsidRPr="0073429F">
        <w:rPr>
          <w:rFonts w:ascii="Times New Roman" w:hAnsi="Times New Roman" w:cs="Times New Roman"/>
          <w:sz w:val="24"/>
          <w:szCs w:val="24"/>
        </w:rPr>
        <w:t xml:space="preserve"> со стороны окон жилых домов, а также со стороны прилегающих общественных пространств в сочетании с освещенностью.</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25.8.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25.9. На территории земельного участка многоквартирных домов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размещать спортивные площадки и площадки для игр детей школьного возраста, площадки для выгула собак.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25.10.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25.11. При размещении жилых участков вдоль магистральных улиц не допускать со стороны улицы их сплошное ограждение и размещение площадок (детских, спортивных, для установки мусоросборников).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25.12. При озеленении территории детских садов и школ не использовать растения с ядовитыми плодами, а также с колючками и шипами.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25.13. Включать в перечень элементов благоустройства на участке длительного и кратковременного хранения автотранспортных средств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25.14. Благоустройство участка территории, автостоянок представлять твердым видом покрытия дорожек и проездов, осветительным оборудованием.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E02640" w:rsidP="00E02640">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26. </w:t>
      </w:r>
      <w:proofErr w:type="spellStart"/>
      <w:r>
        <w:rPr>
          <w:rFonts w:ascii="Times New Roman" w:hAnsi="Times New Roman" w:cs="Times New Roman"/>
          <w:sz w:val="24"/>
          <w:szCs w:val="24"/>
        </w:rPr>
        <w:t>Благоустройство</w:t>
      </w:r>
      <w:r w:rsidR="0073429F" w:rsidRPr="0073429F">
        <w:rPr>
          <w:rFonts w:ascii="Times New Roman" w:hAnsi="Times New Roman" w:cs="Times New Roman"/>
          <w:sz w:val="24"/>
          <w:szCs w:val="24"/>
        </w:rPr>
        <w:t>на</w:t>
      </w:r>
      <w:proofErr w:type="spellEnd"/>
      <w:r w:rsidR="0073429F" w:rsidRPr="0073429F">
        <w:rPr>
          <w:rFonts w:ascii="Times New Roman" w:hAnsi="Times New Roman" w:cs="Times New Roman"/>
          <w:sz w:val="24"/>
          <w:szCs w:val="24"/>
        </w:rPr>
        <w:t xml:space="preserve"> территориях транспорт</w:t>
      </w:r>
      <w:r>
        <w:rPr>
          <w:rFonts w:ascii="Times New Roman" w:hAnsi="Times New Roman" w:cs="Times New Roman"/>
          <w:sz w:val="24"/>
          <w:szCs w:val="24"/>
        </w:rPr>
        <w:t>ной и инженерной инфраструктуры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26.1. 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26.2. 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E02640">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 xml:space="preserve">27. Подготовка проекта по </w:t>
      </w:r>
      <w:r w:rsidR="00E02640">
        <w:rPr>
          <w:rFonts w:ascii="Times New Roman" w:hAnsi="Times New Roman" w:cs="Times New Roman"/>
          <w:sz w:val="24"/>
          <w:szCs w:val="24"/>
        </w:rPr>
        <w:t xml:space="preserve">благоустройству </w:t>
      </w:r>
      <w:r w:rsidRPr="0073429F">
        <w:rPr>
          <w:rFonts w:ascii="Times New Roman" w:hAnsi="Times New Roman" w:cs="Times New Roman"/>
          <w:sz w:val="24"/>
          <w:szCs w:val="24"/>
        </w:rPr>
        <w:t>от</w:t>
      </w:r>
      <w:r w:rsidR="00E02640">
        <w:rPr>
          <w:rFonts w:ascii="Times New Roman" w:hAnsi="Times New Roman" w:cs="Times New Roman"/>
          <w:sz w:val="24"/>
          <w:szCs w:val="24"/>
        </w:rPr>
        <w:t>дельных объектов и их элементов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27.1. Виды покрытий.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27.1.1. При создании и благоустройстве покрытий необходимо учитывать принцип организации комфортной пешеходной среды в части поддержания и развития удобных и безопасных пешеходных коммуникаций.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27.1.2.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27.1.3. Применяемый в проекте вид покрытия устанавливать прочным, </w:t>
      </w:r>
      <w:proofErr w:type="spellStart"/>
      <w:r w:rsidRPr="0073429F">
        <w:rPr>
          <w:rFonts w:ascii="Times New Roman" w:hAnsi="Times New Roman" w:cs="Times New Roman"/>
          <w:sz w:val="24"/>
          <w:szCs w:val="24"/>
        </w:rPr>
        <w:t>ремонтопригодным</w:t>
      </w:r>
      <w:proofErr w:type="spellEnd"/>
      <w:r w:rsidRPr="0073429F">
        <w:rPr>
          <w:rFonts w:ascii="Times New Roman" w:hAnsi="Times New Roman" w:cs="Times New Roman"/>
          <w:sz w:val="24"/>
          <w:szCs w:val="24"/>
        </w:rPr>
        <w:t>, экологичным, не допускающим скольжения. Выбор видов покрытия осуществляется в соответствии с их целевым назначением.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27.1.4. Для деревьев, расположенных в мощении, применять различные виды защиты (приствольные решетки, бордюры, периметральные скамейки и пр.).</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27.2. Ограждения.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27.2.1. При создании и благоустройстве ограждений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73429F">
        <w:rPr>
          <w:rFonts w:ascii="Times New Roman" w:hAnsi="Times New Roman" w:cs="Times New Roman"/>
          <w:sz w:val="24"/>
          <w:szCs w:val="24"/>
        </w:rPr>
        <w:t>полуприватных</w:t>
      </w:r>
      <w:proofErr w:type="spellEnd"/>
      <w:r w:rsidRPr="0073429F">
        <w:rPr>
          <w:rFonts w:ascii="Times New Roman" w:hAnsi="Times New Roman" w:cs="Times New Roman"/>
          <w:sz w:val="24"/>
          <w:szCs w:val="24"/>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27.2.2. На территориях общественного, жилого, рекреационного назначения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27.2.3.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27.2.4. При создании и благоустройстве ограждений учитывать необходимость, в том числе: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разграничения зеленой зоны (газоны, клумбы, парки) с маршрутами пешеходов и транспорта;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проектирования дорожек и тротуаров с учетом потоков людей и маршрутов;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разграничения зеленых зон и транзитных путей с помощью применения приемов разноуровневой высоты или создания зеленых кустовых ограждений;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проектирования изменения высоты и геометрии бордюрного камня с учетом сезонных снежных отвалов;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использования бордюрного камня;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замены зеленых зон мощением в случаях, когда ограждение не имеет смысла ввиду небольшого объема зоны или архитектурных особенностей места;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использования (в особенности на границах зеленых зон) многолетних всесезонных кустистых растений;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использования по возможности светоотражающих фасадных конструкций для затененных участков газонов;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использования </w:t>
      </w:r>
      <w:proofErr w:type="spellStart"/>
      <w:r w:rsidRPr="0073429F">
        <w:rPr>
          <w:rFonts w:ascii="Times New Roman" w:hAnsi="Times New Roman" w:cs="Times New Roman"/>
          <w:sz w:val="24"/>
          <w:szCs w:val="24"/>
        </w:rPr>
        <w:t>цвето</w:t>
      </w:r>
      <w:proofErr w:type="spellEnd"/>
      <w:r w:rsidRPr="0073429F">
        <w:rPr>
          <w:rFonts w:ascii="Times New Roman" w:hAnsi="Times New Roman" w:cs="Times New Roman"/>
          <w:sz w:val="24"/>
          <w:szCs w:val="24"/>
        </w:rPr>
        <w:t>-графического оформления ограждений согласно палитре цветовых решений, утверждаемой местными органами архитектуры с учетом натуральных цветов материалов (камень, металл, дерево и подобные), нейтральных цветов (черный, белый, серый, темные оттенки других цветов).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27.3. Уличное коммунально-бытовое оборудование.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27.3.1. В рамках решения задачи обеспечения качества сельской среды при создании и благоустройстве коммунально-бытового оборудования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27.3.2.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w:t>
      </w:r>
      <w:r w:rsidRPr="0073429F">
        <w:rPr>
          <w:rFonts w:ascii="Times New Roman" w:hAnsi="Times New Roman" w:cs="Times New Roman"/>
          <w:sz w:val="24"/>
          <w:szCs w:val="24"/>
        </w:rPr>
        <w:lastRenderedPageBreak/>
        <w:t>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27.3.3. Для складирования коммунальных отходов на территории муниципальных образований (улицах, площадях, объектах рекреации) применять контейнеры и (или) урны. На территории объектов рекреации расстановку контейнеров и урн целесообразно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устанавливать на остановках общественного транспорта. Во всех случаях целесообразно предусматривать расстановку, не мешающую передвижению пешеходов, проезду инвалидных и детских колясок.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27.3.4. Количество и объем контейнеров определяется в соответствии с требованиями законодательства об отходах производства и потребления.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27.4. Размещение уличного технического оборудования (укрытия таксофонов, 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w:t>
      </w:r>
      <w:proofErr w:type="spellStart"/>
      <w:r w:rsidRPr="0073429F">
        <w:rPr>
          <w:rFonts w:ascii="Times New Roman" w:hAnsi="Times New Roman" w:cs="Times New Roman"/>
          <w:sz w:val="24"/>
          <w:szCs w:val="24"/>
        </w:rPr>
        <w:t>дождеприемных</w:t>
      </w:r>
      <w:proofErr w:type="spellEnd"/>
      <w:r w:rsidRPr="0073429F">
        <w:rPr>
          <w:rFonts w:ascii="Times New Roman" w:hAnsi="Times New Roman" w:cs="Times New Roman"/>
          <w:sz w:val="24"/>
          <w:szCs w:val="24"/>
        </w:rPr>
        <w:t xml:space="preserve"> колодцев, вентиляционные шахты подземных коммуникаций, шкафы телефонной связи и т.п.).</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27.4.1. В рамках решения задачи обеспечения качества сельской среды при создании и благоустройстве уличного технического оборудования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27.4.2. При установке таксофонов на территориях общественного, жилого, рекреационного назначения предусматривать их электроосвещение. Выполнять оформление элементов инженерного оборудования,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т.ч. уличных переходов), на одном уровне с покрытием прилегающей поверхности.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27.5. Игровое и спортивное оборудование.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27.5.1. В рамках решения задачи обеспечения качества сельской среды при создании и благоустройстве игрового и спортивного оборудования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27.5.2. Игровое и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27.5.3.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руководствоваться каталогами сертифицированного оборудования.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27.6. Малые архитектурные формы (МАФ), мебель и характерные требования к ним.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27.6.1. В рамках решения задачи обеспечения качества сельской среды при создании и благоустройстве малых архитектурных форм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27.6.2.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например, в районах крупных объектов транспорта гораздо больше пешеходов, чем в жилых кварталах. Подбирать материалы и дизайн объектов с учетом всех условий эксплуатации.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27.6.3. При проектировании, выборе МАФ учитывать:</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а) соответствие материалов и конструкции МАФ климату и назначению МАФ;</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б) антивандальную защищенность - от разрушения, оклейки, нанесения надписей и изображений;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 возможность ремонта или замены деталей МАФ;</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г) защиту от образования наледи и снежных заносов, обеспечение стока воды;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д) удобство обслуживания, а также механизированной и ручной очистки территории рядом с МАФ и под конструкцией;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е) эргономичность конструкций (высоту и наклон спинки, высоту урн и прочее);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ж) расцветку, не диссонирующую с окружением;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з) безопасность для потенциальных пользователей;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и) стилистическое сочетание с другими МАФ и окружающей архитектурой;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27.6.4. Общие рекомендации к установке МАФ:</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а) расположение, не создающее препятствий для пешеходов;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б) компактная установка на минимальной площади в местах большого скопления людей;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 устойчивость конструкции;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г) надежная фиксация или обеспечение возможности перемещения в зависимости от условий расположения;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д) наличие в каждой конкретной зоне МАФ рекомендуемых типов для такой зоны.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27.6.5. Установка урн:</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достаточная высота (максимальная до 100 см) и объем;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 наличие рельефного </w:t>
      </w:r>
      <w:proofErr w:type="spellStart"/>
      <w:r w:rsidRPr="0073429F">
        <w:rPr>
          <w:rFonts w:ascii="Times New Roman" w:hAnsi="Times New Roman" w:cs="Times New Roman"/>
          <w:sz w:val="24"/>
          <w:szCs w:val="24"/>
        </w:rPr>
        <w:t>текстурирования</w:t>
      </w:r>
      <w:proofErr w:type="spellEnd"/>
      <w:r w:rsidRPr="0073429F">
        <w:rPr>
          <w:rFonts w:ascii="Times New Roman" w:hAnsi="Times New Roman" w:cs="Times New Roman"/>
          <w:sz w:val="24"/>
          <w:szCs w:val="24"/>
        </w:rPr>
        <w:t xml:space="preserve"> или перфорирования для защиты от графического вандализма;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защита от дождя и снега;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использование и аккуратное расположение вставных ведер и мусорных мешков.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27.6.6. Уличная мебель, в том числе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а) установку скамей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выполнять не выступающими над поверхностью земли.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27.6.7. Установка цветочниц (вазонов), в том числе навесных: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высота цветочниц (вазонов) обеспечивает предотвращение случайного наезда автомобилей и попадания мусора;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дизайн (цвет, форма) цветочниц (вазонов) не отвлекает внимание от растений;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27.6.8. При установке ограждений учитывать следующее: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прочность, обеспечивающая защиту пешеходов от наезда автомобилей;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модульность, позволяющая создавать конструкции любой формы;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наличие светоотражающих элементов, в местах возможного наезда автомобиля;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расположение ограды не далее 10 см от края газона;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использование нейтральных цветов или естественного цвета используемого материала.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27.6.9. На тротуарах автомобильных дорог использовать следующие МАФ:</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скамейки без спинки с местом для сумок;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опоры у скамеек для людей с ограниченными возможностями;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заграждения, обеспечивающие защиту пешеходов от наезда автомобилей;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навесные кашпо, навесные цветочницы и вазоны;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высокие цветочницы (вазоны) и урны.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27.6.10. Выбирать мебель в зависимости от архитектурного окружения, специальные требования к дизайну МАФ рекомендуется предъявлять в зонах муниципального образования привлекающих посетителей. Типовая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мебели в районах с современной застройкой нежелательно.</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27.6.11. Для пешеходных зон использовать следующие МАФ:</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уличные фонари, высота которых соотносима с ростом человека;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скамейки, предполагающие длительное сидение;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цветочницы и кашпо (вазоны);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информационные стенды;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защитные ограждения;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столы для игр.</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27.6.12. Принципы антивандальной защиты малых архитектурных форм от графического вандализма.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27.6.13.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27.6.14. Глухие заборы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27.6.15. Для защиты малообъемных объектов (коммутационных шкафов и других) размещать на поверхности малоформатной рекламы. Также возможно использование стрит-арта или размещение их внутри афишной тумбы.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27.6.16. Для защиты от графического вандализма конструкцию опор освещения и прочих объектов выбирать или проектировать рельефной, в том числе с использованием краски, содержащей рельефные частицы.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27.6.17. Вместо отдельно стоящих конструкций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27.6.18. При проектировании оборудования предусматривать его </w:t>
      </w:r>
      <w:proofErr w:type="spellStart"/>
      <w:r w:rsidRPr="0073429F">
        <w:rPr>
          <w:rFonts w:ascii="Times New Roman" w:hAnsi="Times New Roman" w:cs="Times New Roman"/>
          <w:sz w:val="24"/>
          <w:szCs w:val="24"/>
        </w:rPr>
        <w:t>вандалозащищенность</w:t>
      </w:r>
      <w:proofErr w:type="spellEnd"/>
      <w:r w:rsidRPr="0073429F">
        <w:rPr>
          <w:rFonts w:ascii="Times New Roman" w:hAnsi="Times New Roman" w:cs="Times New Roman"/>
          <w:sz w:val="24"/>
          <w:szCs w:val="24"/>
        </w:rPr>
        <w:t>, в том числе: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использовать легко очищающиеся и не боящиеся абразивных и растворяющих веществ материалы.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 использовать на плоских поверхностях оборудования и МАФ перфорирование или рельефное </w:t>
      </w:r>
      <w:proofErr w:type="spellStart"/>
      <w:r w:rsidRPr="0073429F">
        <w:rPr>
          <w:rFonts w:ascii="Times New Roman" w:hAnsi="Times New Roman" w:cs="Times New Roman"/>
          <w:sz w:val="24"/>
          <w:szCs w:val="24"/>
        </w:rPr>
        <w:t>текстурирование</w:t>
      </w:r>
      <w:proofErr w:type="spellEnd"/>
      <w:r w:rsidRPr="0073429F">
        <w:rPr>
          <w:rFonts w:ascii="Times New Roman" w:hAnsi="Times New Roman" w:cs="Times New Roman"/>
          <w:sz w:val="24"/>
          <w:szCs w:val="24"/>
        </w:rPr>
        <w:t>, которое мешает расклейке объявлений и разрисовыванию поверхности и облегчает очистку;</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предусматривать его </w:t>
      </w:r>
      <w:proofErr w:type="spellStart"/>
      <w:r w:rsidRPr="0073429F">
        <w:rPr>
          <w:rFonts w:ascii="Times New Roman" w:hAnsi="Times New Roman" w:cs="Times New Roman"/>
          <w:sz w:val="24"/>
          <w:szCs w:val="24"/>
        </w:rPr>
        <w:t>вандалозащищенность</w:t>
      </w:r>
      <w:proofErr w:type="spellEnd"/>
      <w:r w:rsidRPr="0073429F">
        <w:rPr>
          <w:rFonts w:ascii="Times New Roman" w:hAnsi="Times New Roman" w:cs="Times New Roman"/>
          <w:sz w:val="24"/>
          <w:szCs w:val="24"/>
        </w:rPr>
        <w:t xml:space="preserve">: - оборудование (будки, остановки, столбы, заборы) и фасады зданий рекомендуется защитить с помощью рекламы и полезной информации, стрит-арта и рекламного </w:t>
      </w:r>
      <w:proofErr w:type="spellStart"/>
      <w:r w:rsidRPr="0073429F">
        <w:rPr>
          <w:rFonts w:ascii="Times New Roman" w:hAnsi="Times New Roman" w:cs="Times New Roman"/>
          <w:sz w:val="24"/>
          <w:szCs w:val="24"/>
        </w:rPr>
        <w:t>графити</w:t>
      </w:r>
      <w:proofErr w:type="spellEnd"/>
      <w:r w:rsidRPr="0073429F">
        <w:rPr>
          <w:rFonts w:ascii="Times New Roman" w:hAnsi="Times New Roman" w:cs="Times New Roman"/>
          <w:sz w:val="24"/>
          <w:szCs w:val="24"/>
        </w:rPr>
        <w:t>, озеленения.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27.6.18.1. Большинство объектов целесообразно выполнить в максимально нейтральном к среде виде (например, использование нейтрального цвета - черного, серого, белого, возможны также темные оттенки других цветов).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27.6.18.2. При проектировании или выборе объектов для установки учитывать все сторонние элементы и процессы использования, например, процессы уборки и ремонта.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27.7. Организация площадок.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27.7.1. На территории населенного пункта предусматривать следующие виды площадок: для игр детей, отдыха взрослых, занятий спортом, установки мусоросборников, выгула и дрессировки собак, стоянок автомобилей.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27.7.2. Организация детских площадок.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27.7.2.1. Детские площадки обычно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организация спортивно-игровых комплексов (микро-</w:t>
      </w:r>
      <w:r w:rsidRPr="0073429F">
        <w:rPr>
          <w:rFonts w:ascii="Times New Roman" w:hAnsi="Times New Roman" w:cs="Times New Roman"/>
          <w:sz w:val="24"/>
          <w:szCs w:val="24"/>
        </w:rPr>
        <w:lastRenderedPageBreak/>
        <w:t>скалодромы, велодромы и т.п.) и оборудование специальных мест для катания на самокатах, роликовых досках и коньках.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27.7.2.2. Детские площадки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рекомендуется организовывать с проезжей части.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27.7.3. Организация площадок для отдыха и досуга.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27.7.3.1. Площадки для отдыха и проведения досуга взрослого населения размещать на участках жилой застройки, на озелененных территориях жилой группы и микрорайона, в парках и лесопарках.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27.7.3.2. Перечень элементов благоустройства на площадке для отдыха, как правило,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27.7.3.3. Функционирование осветительного оборудования обеспечивать в режиме освещения территории, на которой расположена площадка.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27.7.4. Организация спортивных площадок.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27.7.4.1. Спортивные площадки предназначены для занятий физкультурой и спортом всех возрастных групп населения, их размещать на территориях жилого и рекреационного назначения, участков спортивных сооружений.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27.7.4.2. Озеленение площадок размещать по периметру.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27.7.5. Площадки для установки контейнеров для сборки твердых коммунальных отходов.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27.7.5.1.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предусматривать в составе территорий и участков любого функционального назначения, где могут накапливаться коммунальные отходы.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27.7.5.2. Определять размер контейнерной площадки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27.7.5.3. Контейнерные площадки совмещать с площадками для складирования отдельных групп коммунальных отходов, в том числе для складирования крупногабаритных отходов.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27.7.5.4. Целесообразно такие площадки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27.8. Площадки автостоянок.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27.8.1. Как правило,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27.8.2. Разделительные элементы на площадках могут быть выполнены в виде разметки (белых полос), озелененных полос (газонов), контейнерного озеленения.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27.8.3. На площадках для хранения автомобилей населения и </w:t>
      </w:r>
      <w:proofErr w:type="spellStart"/>
      <w:r w:rsidRPr="0073429F">
        <w:rPr>
          <w:rFonts w:ascii="Times New Roman" w:hAnsi="Times New Roman" w:cs="Times New Roman"/>
          <w:sz w:val="24"/>
          <w:szCs w:val="24"/>
        </w:rPr>
        <w:t>приобъектных</w:t>
      </w:r>
      <w:proofErr w:type="spellEnd"/>
      <w:r w:rsidRPr="0073429F">
        <w:rPr>
          <w:rFonts w:ascii="Times New Roman" w:hAnsi="Times New Roman" w:cs="Times New Roman"/>
          <w:sz w:val="24"/>
          <w:szCs w:val="24"/>
        </w:rPr>
        <w:t xml:space="preserve"> желательно предусмотреть возможность зарядки электрического транспорта.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27.8.4.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 Пешеходные коммуникации (тротуары, аллеи, дорожки, тропинки), обеспечивающие пешеходные связи и передвижения на территории муниципального образования.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27.9.1. При создании и благоустройстве пешеходных коммуникаций на территории населенного пункта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выделять основные и второстепенные пешеходные связи.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27.9.2. Перед проектированием пешеходных тротуаров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выявить ключевые проблемы состояния городской среды, в т.ч. старые деревья, куски арматуры, лестницы, заброшенные малые архитектурные формы. При необходимости рекомендуется организовать общественное обсуждение.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27.9.3. При планировочной организации пешеходных тротуаров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27.9.4. Исходя из схемы движения пешеходных потоков по маршрутам выделить участки по следующим типам: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образованные при проектировании микрорайона и созданные в том числе застройщиком;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стихийно образованные вследствие движения пешеходов по оптимальным для них маршрутам и используемые постоянно;</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стихийно образованные вследствие движения пешеходов по оптимальным для них маршрутам и неиспользуемые в настоящее время.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27.9.5. В составе комплекса работ по благоустройству провести осмотр действующих и заброшенных пешеходных маршрутов, провести инвентаризацию бесхозных объектов.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27.9.6. Третий тип участков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провести осмотр, после чего осуществить комфортное для населения сопряжение с первым типом участков.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27.9.7. Рекомендуется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27.9.8.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27.9.9. При создании пешеходных тротуаров учитывать следующее: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исходя из текущих планировочных решений по транспортным путям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27.9.10. Покрытие пешеходных дорожек предусматривать удобным при ходьбе и устойчивым к износу.</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27.9.11. Пешеходные дорожки и тротуары в составе активно используемых общественных пространств предусматривать шириной, позволяющей избежать образования толпы.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27.9.12. Пешеходные маршруты в составе общественных и </w:t>
      </w:r>
      <w:proofErr w:type="spellStart"/>
      <w:r w:rsidRPr="0073429F">
        <w:rPr>
          <w:rFonts w:ascii="Times New Roman" w:hAnsi="Times New Roman" w:cs="Times New Roman"/>
          <w:sz w:val="24"/>
          <w:szCs w:val="24"/>
        </w:rPr>
        <w:t>полуприватных</w:t>
      </w:r>
      <w:proofErr w:type="spellEnd"/>
      <w:r w:rsidRPr="0073429F">
        <w:rPr>
          <w:rFonts w:ascii="Times New Roman" w:hAnsi="Times New Roman" w:cs="Times New Roman"/>
          <w:sz w:val="24"/>
          <w:szCs w:val="24"/>
        </w:rPr>
        <w:t xml:space="preserve"> пространств предусмотреть хорошо просматриваемыми на всем протяжении из окон жилых домов.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27.9.13. Пешеходные маршруты обеспечить освещением.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27.9.14. Пешеходные маршруты целесообразно выполнять не прямолинейными и монотонными. Сеть пешеходных дорожек может предусматривать возможности для альтернативных пешеходных маршрутов между двумя любыми точками муниципального образования.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27.9.15. При планировании пешеходных маршрутов рекомендуется создание мест для кратковременного отдыха (скамейки и пр.) для маломобильных групп населения.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27.9.16. Рекомендуется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27.9.17. Пешеходные маршруты рекомендуется озеленять.</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27.9.18.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27.9.18.1. Трассировка основных пешеходных коммуникаций может осуществляться вдоль улиц и дорог (тротуары) или независимо от них.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27.9.18.2. Оснастить устройствами бордюрных пандусов всех точек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лестниц, пандусов, мостиков рекомендуется соблюдение равновеликой пропускной способности указанных элементов.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27.9.18.4. Как правило,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27.9.19.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27.9.19.1. Перечень элементов благоустройства на территории второстепенных пешеходных коммуникаций обычно включает различные виды покрытия.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27.9.19.2. На дорожках скверов, бульваров, садов населенного пункта предусматривать твердые виды покрытия с элементами сопряжения.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27.9.19.3. На дорожках крупных рекреационных объектов (парков, лесопарков) предусматривать различные виды мягкого или комбинированных покрытий, пешеходные тропы с естественным грунтовым покрытием.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27.9.19.4. Режим разрешения либо запрета на парковку на элементах улично-дорожной сети рекомендуется определять с учетом их пропускной способности с применением методов транспортного моделирования.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27.9.19.5. При планировании протяженных пешеходных зон целесообразно оценить возможность сохранения движения автомобильного транспорта при условии исключения транзитного движения и постоянной парковки.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27.9.20. Организация транзитных зон</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27.9.20.1. На тротуарах с активным потоком пешеходов городскую мебель располагать в порядке, способствующем свободному движению пешеходов.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27.9.21. Организация пешеходных зон.</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27.9.21.1. Пешеходные зоны создавать во всех районах муниципального образования, в парках и скверах. Эти зоны являются не только пешеходными коммуникациями, но также общественными пространствами, что определяет режим их использования.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27.9.21.2. Благоустроенная пешеходная зона обеспечивает комфорт и безопасность пребывания населения в ней. Для ее формирования произвести осмотр территории, выявить основные точки притяжения людей. В группу осмотра включать лиц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27.9.21.3. Благоустройство пешеходной зоны (пешеходных тротуаров и велосипедных дорожек) осуществлять с учетом комфортности пребывания в ней и доступности для маломобильных пешеходов.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27.9.21.4. При создании велосипедных путей связывать все части муниципального образования, создавая условия для беспрепятственного передвижения на велосипеде.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27.9.21.5. Типология объектов велосипедной инфраструктуры зависит от их функции (транспортная или рекреационная), роли в масштабе муниципального образования и характеристик автомобильного и пешеходного трафика пространств, в которые интегрируется велодвижение.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муниципального образования, до полного отсутствия выделенных велодорожек или </w:t>
      </w:r>
      <w:proofErr w:type="spellStart"/>
      <w:r w:rsidRPr="0073429F">
        <w:rPr>
          <w:rFonts w:ascii="Times New Roman" w:hAnsi="Times New Roman" w:cs="Times New Roman"/>
          <w:sz w:val="24"/>
          <w:szCs w:val="24"/>
        </w:rPr>
        <w:t>велополос</w:t>
      </w:r>
      <w:proofErr w:type="spellEnd"/>
      <w:r w:rsidRPr="0073429F">
        <w:rPr>
          <w:rFonts w:ascii="Times New Roman" w:hAnsi="Times New Roman" w:cs="Times New Roman"/>
          <w:sz w:val="24"/>
          <w:szCs w:val="24"/>
        </w:rPr>
        <w:t xml:space="preserve"> на местных улицах и проездах, где скоростной режим не превышает 30 км/ч.</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27.9.21.6. При организации объектов велосипедной инфраструктуры создавать условия для обеспечения безопасности, связности, прямолинейности, комфортности.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27.9.21.7.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27.9.21.8. На велодорожках, размещаемых вдоль улиц и дорог, целесообразно предусматривать освещение, на рекреационных территориях - озеленение вдоль велодорожек.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27.9.21.9. Для эффективного использования велосипедного передвижения применить следующие меры: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маршруты велодорожек, интегрированные в единую замкнутую систему;</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 комфортные и безопасные пересечения </w:t>
      </w:r>
      <w:proofErr w:type="spellStart"/>
      <w:r w:rsidRPr="0073429F">
        <w:rPr>
          <w:rFonts w:ascii="Times New Roman" w:hAnsi="Times New Roman" w:cs="Times New Roman"/>
          <w:sz w:val="24"/>
          <w:szCs w:val="24"/>
        </w:rPr>
        <w:t>веломаршрутов</w:t>
      </w:r>
      <w:proofErr w:type="spellEnd"/>
      <w:r w:rsidRPr="0073429F">
        <w:rPr>
          <w:rFonts w:ascii="Times New Roman" w:hAnsi="Times New Roman" w:cs="Times New Roman"/>
          <w:sz w:val="24"/>
          <w:szCs w:val="24"/>
        </w:rPr>
        <w:t xml:space="preserve"> на перекрестках пешеходного и автомобильного движения (например, проезды под интенсивными автомобильными перекрестками);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снижение общей скорости движения автомобильного транспорта в районе, чтобы велосипедисты могли безопасно пользоваться проезжей частью</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 организация </w:t>
      </w:r>
      <w:proofErr w:type="spellStart"/>
      <w:r w:rsidRPr="0073429F">
        <w:rPr>
          <w:rFonts w:ascii="Times New Roman" w:hAnsi="Times New Roman" w:cs="Times New Roman"/>
          <w:sz w:val="24"/>
          <w:szCs w:val="24"/>
        </w:rPr>
        <w:t>безбарьерной</w:t>
      </w:r>
      <w:proofErr w:type="spellEnd"/>
      <w:r w:rsidRPr="0073429F">
        <w:rPr>
          <w:rFonts w:ascii="Times New Roman" w:hAnsi="Times New Roman" w:cs="Times New Roman"/>
          <w:sz w:val="24"/>
          <w:szCs w:val="24"/>
        </w:rPr>
        <w:t xml:space="preserve"> среды в зонах перепада высот на маршруте;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 безопасные </w:t>
      </w:r>
      <w:proofErr w:type="spellStart"/>
      <w:r w:rsidRPr="0073429F">
        <w:rPr>
          <w:rFonts w:ascii="Times New Roman" w:hAnsi="Times New Roman" w:cs="Times New Roman"/>
          <w:sz w:val="24"/>
          <w:szCs w:val="24"/>
        </w:rPr>
        <w:t>велопарковки</w:t>
      </w:r>
      <w:proofErr w:type="spellEnd"/>
      <w:r w:rsidRPr="0073429F">
        <w:rPr>
          <w:rFonts w:ascii="Times New Roman" w:hAnsi="Times New Roman" w:cs="Times New Roman"/>
          <w:sz w:val="24"/>
          <w:szCs w:val="24"/>
        </w:rPr>
        <w:t xml:space="preserve"> с ответственным хранением в зонах ТПУ и остановок внеуличного транспорта, а также в районных центрах активности.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E02640">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28. Благоустройство терр</w:t>
      </w:r>
      <w:r w:rsidR="00E02640">
        <w:rPr>
          <w:rFonts w:ascii="Times New Roman" w:hAnsi="Times New Roman" w:cs="Times New Roman"/>
          <w:sz w:val="24"/>
          <w:szCs w:val="24"/>
        </w:rPr>
        <w:t>иторий общественного назначения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28.1.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73429F">
        <w:rPr>
          <w:rFonts w:ascii="Times New Roman" w:hAnsi="Times New Roman" w:cs="Times New Roman"/>
          <w:sz w:val="24"/>
          <w:szCs w:val="24"/>
        </w:rPr>
        <w:t>примагистральные</w:t>
      </w:r>
      <w:proofErr w:type="spellEnd"/>
      <w:r w:rsidRPr="0073429F">
        <w:rPr>
          <w:rFonts w:ascii="Times New Roman" w:hAnsi="Times New Roman" w:cs="Times New Roman"/>
          <w:sz w:val="24"/>
          <w:szCs w:val="24"/>
        </w:rPr>
        <w:t xml:space="preserve"> и специализированные общественные зоны муниципального образования.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28.2. 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28.3. Проекты благоустройства территорий общественных пространств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28.4. Как правило,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28.5.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E02640">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29. Благоустройство терри</w:t>
      </w:r>
      <w:r w:rsidR="00E02640">
        <w:rPr>
          <w:rFonts w:ascii="Times New Roman" w:hAnsi="Times New Roman" w:cs="Times New Roman"/>
          <w:sz w:val="24"/>
          <w:szCs w:val="24"/>
        </w:rPr>
        <w:t>торий рекреационного назначения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29.1.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29.2.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29.3. При реконструкции объектов рекреации предусматривать:</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w:t>
      </w:r>
      <w:r w:rsidRPr="0073429F">
        <w:rPr>
          <w:rFonts w:ascii="Times New Roman" w:hAnsi="Times New Roman" w:cs="Times New Roman"/>
          <w:sz w:val="24"/>
          <w:szCs w:val="24"/>
        </w:rPr>
        <w:lastRenderedPageBreak/>
        <w:t>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 для парков и садов: реконструкцию планировочной структуры (например, изменение плотности дорожной сети), </w:t>
      </w:r>
      <w:proofErr w:type="spellStart"/>
      <w:r w:rsidRPr="0073429F">
        <w:rPr>
          <w:rFonts w:ascii="Times New Roman" w:hAnsi="Times New Roman" w:cs="Times New Roman"/>
          <w:sz w:val="24"/>
          <w:szCs w:val="24"/>
        </w:rPr>
        <w:t>разреживание</w:t>
      </w:r>
      <w:proofErr w:type="spellEnd"/>
      <w:r w:rsidRPr="0073429F">
        <w:rPr>
          <w:rFonts w:ascii="Times New Roman" w:hAnsi="Times New Roman" w:cs="Times New Roman"/>
          <w:sz w:val="24"/>
          <w:szCs w:val="24"/>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29.4. 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29.5. 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29.6. При проектировании озеленения территории объектов рекомендуется: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произвести оценку существующей растительности, состояния древесных растений и травянистого покрова;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произвести выявление сухих поврежденных вредителями древесных растений, разработать мероприятия по их удалению с объектов;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29.7.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29.8. На территории муниципального образования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29.9.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29.10. 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Применять различные виды и приемы озеленения: вертикальные (перголы, трельяжи, шпалеры), мобильные (контейнеры, вазоны), создавать декоративные композиции из деревьев, кустарников, цветочного оформления, экзотических видов растений.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29.11.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29.12. На территории парка жилого района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29.13.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w:t>
      </w:r>
      <w:r w:rsidRPr="0073429F">
        <w:rPr>
          <w:rFonts w:ascii="Times New Roman" w:hAnsi="Times New Roman" w:cs="Times New Roman"/>
          <w:sz w:val="24"/>
          <w:szCs w:val="24"/>
        </w:rPr>
        <w:lastRenderedPageBreak/>
        <w:t>предусматривать цветочное оформление с использованием видов растений, характерных для данной климатической зоны.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29.14. На территории населенного пункта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29.15. 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29.16.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29.17. Возможно предусматривать размещение ограждения, некапитальных нестационарных сооружений питания (летние кафе).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29.18. Планировочная организация сада-выставки, как правило, направлена на выгодное представление экспозиции и создание удобного движения при ее осмотре.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29.19.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определять проектным решением. Площадь озелененной крыши включать в показатель территории зеленых насаждений при подсчете баланса территории участка объекта благоустройства.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29.20. Бульвары и скверы - важнейшие объекты пространственной сельской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E02640" w:rsidP="00E02640">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30. Благоустройство территорий производственного назначения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30.1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30.2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действующего законодательства.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30.3.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 Озеленение рекомендуется формировать в виде живописных композиций, исключающих однообразие и монотонность.</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E02640">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31.</w:t>
      </w:r>
      <w:r w:rsidR="00E02640">
        <w:rPr>
          <w:rFonts w:ascii="Times New Roman" w:hAnsi="Times New Roman" w:cs="Times New Roman"/>
          <w:sz w:val="24"/>
          <w:szCs w:val="24"/>
        </w:rPr>
        <w:t xml:space="preserve"> Границы прилегающих территорий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31.1 Границы прилегающих территорий определяются и наносятся на план-схему. При отсутствии плана – схемы прилегающая территория определяется в длину по всей протяженности объекта недвижимости (земельного участка, здания) или временного сооружения (торгового павильона, киоска, палатки и т.п.) в ширину - до проезжей части.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31.2. Границы прилегающей территории определяются в следующем порядке: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31.2.1. для объектов, расположенных на магистральных улицах с механизированной уборкой проезжей части – по длине части улицы, занимаемой земельным участком, а по ширине – от границы земельного участка (собственного ограждения и до оси проезжей части улицы;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31.2.2. для объектов, расположенных на прочих улицах с двухсторонней застройкой – по длине части улицы, занимаемой земельным участком, а по ширине – от границы земельного участка (собственного ограждения) и до оси проезжей части улицы;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31.2.3 для объектов, расположенных на прочих улицах с односторонней застройкой, - по длине части улицы, занимаемой земельным участком, а по ширине - от границы земельного участка (собственного ограждения) на всю ширину улицы, включая 10 м за проезжей частью;</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31.2.4. для объектов, расположенных на подходах, подъездных дорогах, подъездных путях к промышленным и сельскохозяйственным предприятиям, учреждениям, организациям, жилым микрорайонам, группе жилых домов, гаражам, складам, садовым и огородным объединениям, земельным участкам – по всей длине части дороги и (или) пешеходной зоны, включая 10 метровую зелёную зону;</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31.2.5. для некапитальных объектов торговли, общественного питания и бытового обслуживания населения - в радиусе 10 метров от границы земельного участка, занятого этим объектом;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31.2.6. для строительных площадок – территория шириной 15 м от ограждения стройки и по всему периметру, кроме прилегающей территории иных объектов;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31.2.7. для площадок под установку мусоросборников (контейнерных площадок) – территория шириной 15 м от ограждения площадки и по всему периметру;</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31.2.8. для земельных участков находящихся между двумя землевладениями – до середины территорий;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31.2.9. для объектов, граничащих с рекреационными зонами, зонами отдыха, пустырями – территория шириной 15 м от границы земельного участка (собственного ограждения).</w:t>
      </w:r>
    </w:p>
    <w:p w:rsidR="0073429F" w:rsidRDefault="0073429F" w:rsidP="00E02640">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ширина прилегающей территории устанавливается не менее 30 метров по пе</w:t>
      </w:r>
      <w:r w:rsidR="00E02640">
        <w:rPr>
          <w:rFonts w:ascii="Times New Roman" w:hAnsi="Times New Roman" w:cs="Times New Roman"/>
          <w:sz w:val="24"/>
          <w:szCs w:val="24"/>
        </w:rPr>
        <w:t>риметру собственной территории.</w:t>
      </w:r>
    </w:p>
    <w:p w:rsidR="00E02640" w:rsidRPr="0073429F" w:rsidRDefault="00E02640" w:rsidP="00E02640">
      <w:pPr>
        <w:pStyle w:val="ConsNormal"/>
        <w:tabs>
          <w:tab w:val="left" w:pos="8777"/>
        </w:tabs>
        <w:spacing w:line="240" w:lineRule="exact"/>
        <w:jc w:val="both"/>
        <w:rPr>
          <w:rFonts w:ascii="Times New Roman" w:hAnsi="Times New Roman" w:cs="Times New Roman"/>
          <w:sz w:val="24"/>
          <w:szCs w:val="24"/>
        </w:rPr>
      </w:pPr>
    </w:p>
    <w:p w:rsidR="0073429F" w:rsidRPr="0073429F" w:rsidRDefault="00E0264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 Требования к содержанию наружной рекламы и информации</w:t>
      </w:r>
    </w:p>
    <w:p w:rsidR="0073429F" w:rsidRPr="0073429F" w:rsidRDefault="00E0264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.1. Размещение средств наружной рекламы на территории поселения осуществляется в соответствии с Положением о наружной рекламе и информации на территории Россошанского муниципального района, Размещение рекламы и информации рекомендуется производить согласно ГОСТ Р 52044.</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Размещение </w:t>
      </w:r>
      <w:proofErr w:type="spellStart"/>
      <w:r w:rsidRPr="0073429F">
        <w:rPr>
          <w:rFonts w:ascii="Times New Roman" w:hAnsi="Times New Roman" w:cs="Times New Roman"/>
          <w:sz w:val="24"/>
          <w:szCs w:val="24"/>
        </w:rPr>
        <w:t>штендеров</w:t>
      </w:r>
      <w:proofErr w:type="spellEnd"/>
      <w:r w:rsidRPr="0073429F">
        <w:rPr>
          <w:rFonts w:ascii="Times New Roman" w:hAnsi="Times New Roman" w:cs="Times New Roman"/>
          <w:sz w:val="24"/>
          <w:szCs w:val="24"/>
        </w:rPr>
        <w:t>, вывесок, информационных плакатов, афиш и иной визуальной информации, наружной рекламы согласовывается с администрацией сельского поселения и разрешается только в специально отведенных для этих целей местах.</w:t>
      </w:r>
    </w:p>
    <w:p w:rsidR="0073429F" w:rsidRPr="0073429F" w:rsidRDefault="00E0264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 xml:space="preserve">.2. Средства наружной рекламы, информации, </w:t>
      </w:r>
      <w:proofErr w:type="spellStart"/>
      <w:r w:rsidR="0073429F" w:rsidRPr="0073429F">
        <w:rPr>
          <w:rFonts w:ascii="Times New Roman" w:hAnsi="Times New Roman" w:cs="Times New Roman"/>
          <w:sz w:val="24"/>
          <w:szCs w:val="24"/>
        </w:rPr>
        <w:t>штендеры</w:t>
      </w:r>
      <w:proofErr w:type="spellEnd"/>
      <w:r w:rsidR="0073429F" w:rsidRPr="0073429F">
        <w:rPr>
          <w:rFonts w:ascii="Times New Roman" w:hAnsi="Times New Roman" w:cs="Times New Roman"/>
          <w:sz w:val="24"/>
          <w:szCs w:val="24"/>
        </w:rPr>
        <w:t xml:space="preserve"> должны содержаться в чистоте и порядке.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rsidR="0073429F" w:rsidRPr="0073429F" w:rsidRDefault="00E0264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.3. Запрещается: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 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распределительных щитах, остановочных пунктах и сооружениях, и других местах, не предназначенных для этих целей, без получения разрешения.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p>
    <w:p w:rsidR="0073429F" w:rsidRPr="0073429F" w:rsidRDefault="00E0264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.4. Расклейку газет, афиш, плакатов, различного рода объявлений и реклам разрешается на специально установленных стендах.</w:t>
      </w:r>
    </w:p>
    <w:p w:rsidR="0073429F" w:rsidRPr="0073429F" w:rsidRDefault="00E0264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rsidR="0073429F" w:rsidRPr="0073429F" w:rsidRDefault="00E0264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 xml:space="preserve">.6. Юридические, физические лица и индивидуальные предприниматели, в том числе организаторы концертов и иных зрелищных мероприятий, намеренные разместить </w:t>
      </w:r>
      <w:r w:rsidR="0073429F" w:rsidRPr="0073429F">
        <w:rPr>
          <w:rFonts w:ascii="Times New Roman" w:hAnsi="Times New Roman" w:cs="Times New Roman"/>
          <w:sz w:val="24"/>
          <w:szCs w:val="24"/>
        </w:rPr>
        <w:lastRenderedPageBreak/>
        <w:t>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73429F" w:rsidRPr="0073429F" w:rsidRDefault="00E0264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.7. Объекты для размещения информации – конструкции, размещаемые на фасадах зданий, сооружений с целью раскрытия информации, указание которой является обязательным в соответствии со статьей 9 Федерального закона от 07.02.1992 г. №2300-1 «О защите прав потребителей».</w:t>
      </w:r>
    </w:p>
    <w:p w:rsidR="0073429F" w:rsidRPr="0073429F" w:rsidRDefault="00E0264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.8. Основные виды объектов для размещения информации по характеру размещения: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а) 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м2;</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 либо непосредственно на остеклении входных групп (режимная табличка);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консольная конструкция – информационная конструкция, устанавливаемая под прямым углом к плоскости фасада здания на наружной поверхности стены.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б) 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допускаются только для организаций с особо высоким общественным статусом, занимающих все здание или значительную его часть; высота не более 1,5 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 рекомендуются при отсутствии мест размещения на фасаде; являются составной частью оформления витрин; площадь не более 1/10 поля крупных витрин и не более 1/5 поля небольших оконных проемов (площадью до 3 м2).</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г) отдельно стоящие (носители информации расположены вне поверхности фасада, но композиционно и функционально связаны с ней (</w:t>
      </w:r>
      <w:proofErr w:type="gramStart"/>
      <w:r w:rsidRPr="0073429F">
        <w:rPr>
          <w:rFonts w:ascii="Times New Roman" w:hAnsi="Times New Roman" w:cs="Times New Roman"/>
          <w:sz w:val="24"/>
          <w:szCs w:val="24"/>
        </w:rPr>
        <w:t>, )</w:t>
      </w:r>
      <w:proofErr w:type="gramEnd"/>
      <w:r w:rsidRPr="0073429F">
        <w:rPr>
          <w:rFonts w:ascii="Times New Roman" w:hAnsi="Times New Roman" w:cs="Times New Roman"/>
          <w:sz w:val="24"/>
          <w:szCs w:val="24"/>
        </w:rPr>
        <w:t>, в том числе: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-стела – отдельно стоящая (в границах земельного участка здания)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 включены в композицию входов, навесов, ограждений и т.п.; </w:t>
      </w:r>
      <w:proofErr w:type="spellStart"/>
      <w:r w:rsidRPr="0073429F">
        <w:rPr>
          <w:rFonts w:ascii="Times New Roman" w:hAnsi="Times New Roman" w:cs="Times New Roman"/>
          <w:sz w:val="24"/>
          <w:szCs w:val="24"/>
        </w:rPr>
        <w:t>пространственно</w:t>
      </w:r>
      <w:proofErr w:type="spellEnd"/>
      <w:r w:rsidRPr="0073429F">
        <w:rPr>
          <w:rFonts w:ascii="Times New Roman" w:hAnsi="Times New Roman" w:cs="Times New Roman"/>
          <w:sz w:val="24"/>
          <w:szCs w:val="24"/>
        </w:rPr>
        <w:t xml:space="preserve"> и композиционно тяготеют к композиции фасада.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 </w:t>
      </w:r>
      <w:proofErr w:type="spellStart"/>
      <w:r w:rsidRPr="0073429F">
        <w:rPr>
          <w:rFonts w:ascii="Times New Roman" w:hAnsi="Times New Roman" w:cs="Times New Roman"/>
          <w:sz w:val="24"/>
          <w:szCs w:val="24"/>
        </w:rPr>
        <w:t>штендеры</w:t>
      </w:r>
      <w:proofErr w:type="spellEnd"/>
      <w:r w:rsidRPr="0073429F">
        <w:rPr>
          <w:rFonts w:ascii="Times New Roman" w:hAnsi="Times New Roman" w:cs="Times New Roman"/>
          <w:sz w:val="24"/>
          <w:szCs w:val="24"/>
        </w:rPr>
        <w:t xml:space="preserve"> -конструкции для объявлений, афиш культурных и спортивных мероприятий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 </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.9. Основные виды объектов для размещения информации по характеру информационного поля: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а) крупные настенные конструкции: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располагаются между 1-м и 2-м этажами или крышные;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формируют основную горизонталь рекламно-информационного поля фасада;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принадлежат объектам, расположенным в первом этаже на данном участке фасада или занимающим значительную часть здания; размеры определяются архитектурными членениями фасада.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б) малые настенные конструкции (учрежденческая доска; режимная табличка):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располагаются в плоскости стены в пределах 1-го этажа рядом с входом в учреждение; площадь – согласно Таблице 1.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 малые консольные конструкции: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дополняют или заменяют настенную конструкцию; предпочтительны в условиях ограниченных возможностей размещения и восприятия настенных вывесок.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г) вертикальные консольные конструкции: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текстовая и знаковая информация размещена по вертикали; располагаются преимущественно в пределах 2-4 этажей; принадлежат крупным объектам торговли, сервиса и т.п., расположенным в пределах данного фасада; высота не более 3 м, ширина не более 0,6 м; для небольших объектов, расположенных компактно в пределах участка фасада – комплектация из ряда модульных элементов, объединенных в блок.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д) флаги, баннеры: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рекламоносителем является мягкое полотнище; располагаются рядом со входами, в простенках между витрин, между 1-м и 2-м этажами; крепятся с помощью флагштоков, консолей и т.п.; используются в рамках рекламных и сезонных акций, праздничных мероприятий и т.п.</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ж) маркизы: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сочетают функции солнцезащитных устройств и рекламоносителей;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имеют преимущественно сезонный характер использования;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располагаются в проемах витрин, над входом;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информация размещается в нижней части у кромки маркизы.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33.10. По характеру устройства различаются: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фоновые вывески (буквы и знаки расположены на поверхности фона);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roofErr w:type="spellStart"/>
      <w:r w:rsidRPr="0073429F">
        <w:rPr>
          <w:rFonts w:ascii="Times New Roman" w:hAnsi="Times New Roman" w:cs="Times New Roman"/>
          <w:sz w:val="24"/>
          <w:szCs w:val="24"/>
        </w:rPr>
        <w:t>безфоновые</w:t>
      </w:r>
      <w:proofErr w:type="spellEnd"/>
      <w:r w:rsidRPr="0073429F">
        <w:rPr>
          <w:rFonts w:ascii="Times New Roman" w:hAnsi="Times New Roman" w:cs="Times New Roman"/>
          <w:sz w:val="24"/>
          <w:szCs w:val="24"/>
        </w:rPr>
        <w:t xml:space="preserve"> вывески (состоят из отдельных букв и знаков);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световые короба (представляют собой единый объем или ряд объемных элементов с внутренней подсветкой).</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.11. Требования к содержанию информации, распространяемой посредством объектов для размещения информации.</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 xml:space="preserve">.11.1. 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 </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 xml:space="preserve">.11.2. 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 xml:space="preserve">.11.3. Не допускается в размещение в составе ОРИ товаров, услуг, а также развернутого перечня товаров, услуг, а </w:t>
      </w:r>
      <w:proofErr w:type="gramStart"/>
      <w:r w:rsidR="0073429F" w:rsidRPr="0073429F">
        <w:rPr>
          <w:rFonts w:ascii="Times New Roman" w:hAnsi="Times New Roman" w:cs="Times New Roman"/>
          <w:sz w:val="24"/>
          <w:szCs w:val="24"/>
        </w:rPr>
        <w:t>так же</w:t>
      </w:r>
      <w:proofErr w:type="gramEnd"/>
      <w:r w:rsidR="0073429F" w:rsidRPr="0073429F">
        <w:rPr>
          <w:rFonts w:ascii="Times New Roman" w:hAnsi="Times New Roman" w:cs="Times New Roman"/>
          <w:sz w:val="24"/>
          <w:szCs w:val="24"/>
        </w:rPr>
        <w:t xml:space="preserve"> сопутствующей информации: описание качеств товара, рекламной информации. </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 xml:space="preserve">.11.4. Информация, размещаемая </w:t>
      </w:r>
      <w:proofErr w:type="gramStart"/>
      <w:r w:rsidR="0073429F" w:rsidRPr="0073429F">
        <w:rPr>
          <w:rFonts w:ascii="Times New Roman" w:hAnsi="Times New Roman" w:cs="Times New Roman"/>
          <w:sz w:val="24"/>
          <w:szCs w:val="24"/>
        </w:rPr>
        <w:t>на ОРИ</w:t>
      </w:r>
      <w:proofErr w:type="gramEnd"/>
      <w:r w:rsidR="0073429F" w:rsidRPr="0073429F">
        <w:rPr>
          <w:rFonts w:ascii="Times New Roman" w:hAnsi="Times New Roman" w:cs="Times New Roman"/>
          <w:sz w:val="24"/>
          <w:szCs w:val="24"/>
        </w:rPr>
        <w:t xml:space="preserve"> должна быть достоверной. </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.12. Правила размещения .</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.12.1. Общими требованиями к размещению вывесок на фасадах зданий являются: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соответствие расположению объекта;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размещение без ущерба композиции, стилистике, отделке, декоративному убранству фасада, эстетическим качествам уличной среды;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привязка к композиционным осям и ритмической организации фасада, соответствие логике архитектурного решения;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координация вертикального расположения и высотных габаритов в пределах фасада;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roofErr w:type="spellStart"/>
      <w:r w:rsidRPr="0073429F">
        <w:rPr>
          <w:rFonts w:ascii="Times New Roman" w:hAnsi="Times New Roman" w:cs="Times New Roman"/>
          <w:sz w:val="24"/>
          <w:szCs w:val="24"/>
        </w:rPr>
        <w:t>сомасштабность</w:t>
      </w:r>
      <w:proofErr w:type="spellEnd"/>
      <w:r w:rsidRPr="0073429F">
        <w:rPr>
          <w:rFonts w:ascii="Times New Roman" w:hAnsi="Times New Roman" w:cs="Times New Roman"/>
          <w:sz w:val="24"/>
          <w:szCs w:val="24"/>
        </w:rPr>
        <w:t xml:space="preserve"> фасаду и архитектурно-пространственному окружению;</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согласованность в пределах фасада независимо от принадлежности объектов;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соответствие условиям восприятия (визуальная доступность, читаемость информации);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приоритет мемориальных объектов (мемориальных и памятных досок, знаков и т.п.);</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безопасность для людей;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безопасность для физического состояния архитектурных объектов;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удобство эксплуатации и ремонта. </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.12.2. Правила размещения ОРИ (Таблица1):</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75"/>
        <w:gridCol w:w="4252"/>
        <w:gridCol w:w="4111"/>
      </w:tblGrid>
      <w:tr w:rsidR="001228A8" w:rsidRPr="001228A8" w:rsidTr="00DC31D2">
        <w:trPr>
          <w:tblCellSpacing w:w="0" w:type="dxa"/>
        </w:trPr>
        <w:tc>
          <w:tcPr>
            <w:tcW w:w="1575" w:type="dxa"/>
            <w:tcBorders>
              <w:top w:val="outset" w:sz="6" w:space="0" w:color="auto"/>
              <w:left w:val="outset" w:sz="6" w:space="0" w:color="auto"/>
              <w:bottom w:val="outset" w:sz="6" w:space="0" w:color="auto"/>
              <w:right w:val="outset" w:sz="6" w:space="0" w:color="auto"/>
            </w:tcBorders>
            <w:hideMark/>
          </w:tcPr>
          <w:p w:rsidR="001228A8" w:rsidRPr="001228A8" w:rsidRDefault="001228A8" w:rsidP="001228A8">
            <w:pPr>
              <w:ind w:right="283"/>
              <w:jc w:val="both"/>
            </w:pPr>
            <w:r w:rsidRPr="001228A8">
              <w:t>Виды ОРИ</w:t>
            </w:r>
          </w:p>
        </w:tc>
        <w:tc>
          <w:tcPr>
            <w:tcW w:w="4252" w:type="dxa"/>
            <w:tcBorders>
              <w:top w:val="outset" w:sz="6" w:space="0" w:color="auto"/>
              <w:left w:val="outset" w:sz="6" w:space="0" w:color="auto"/>
              <w:bottom w:val="outset" w:sz="6" w:space="0" w:color="auto"/>
              <w:right w:val="outset" w:sz="6" w:space="0" w:color="auto"/>
            </w:tcBorders>
            <w:hideMark/>
          </w:tcPr>
          <w:p w:rsidR="001228A8" w:rsidRPr="001228A8" w:rsidRDefault="001228A8" w:rsidP="001228A8">
            <w:pPr>
              <w:ind w:right="283"/>
              <w:jc w:val="both"/>
            </w:pPr>
            <w:r w:rsidRPr="001228A8">
              <w:t>Рекомендовано размещение</w:t>
            </w:r>
          </w:p>
        </w:tc>
        <w:tc>
          <w:tcPr>
            <w:tcW w:w="4111" w:type="dxa"/>
            <w:tcBorders>
              <w:top w:val="outset" w:sz="6" w:space="0" w:color="auto"/>
              <w:left w:val="outset" w:sz="6" w:space="0" w:color="auto"/>
              <w:bottom w:val="outset" w:sz="6" w:space="0" w:color="auto"/>
              <w:right w:val="outset" w:sz="6" w:space="0" w:color="auto"/>
            </w:tcBorders>
            <w:hideMark/>
          </w:tcPr>
          <w:p w:rsidR="001228A8" w:rsidRPr="001228A8" w:rsidRDefault="001228A8" w:rsidP="001228A8">
            <w:pPr>
              <w:ind w:right="283"/>
              <w:jc w:val="both"/>
            </w:pPr>
            <w:r w:rsidRPr="001228A8">
              <w:t>не допустимо размещение</w:t>
            </w:r>
          </w:p>
        </w:tc>
      </w:tr>
      <w:tr w:rsidR="001228A8" w:rsidRPr="001228A8" w:rsidTr="00DC31D2">
        <w:trPr>
          <w:trHeight w:val="552"/>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1228A8" w:rsidRPr="001228A8" w:rsidRDefault="001228A8" w:rsidP="001228A8">
            <w:pPr>
              <w:ind w:right="283"/>
              <w:jc w:val="both"/>
            </w:pPr>
            <w:r w:rsidRPr="001228A8">
              <w:t>Крупные настенные конструкции</w:t>
            </w:r>
          </w:p>
        </w:tc>
        <w:tc>
          <w:tcPr>
            <w:tcW w:w="4252" w:type="dxa"/>
            <w:tcBorders>
              <w:top w:val="outset" w:sz="6" w:space="0" w:color="auto"/>
              <w:left w:val="outset" w:sz="6" w:space="0" w:color="auto"/>
              <w:bottom w:val="outset" w:sz="6" w:space="0" w:color="auto"/>
              <w:right w:val="outset" w:sz="6" w:space="0" w:color="auto"/>
            </w:tcBorders>
            <w:hideMark/>
          </w:tcPr>
          <w:p w:rsidR="001228A8" w:rsidRPr="001228A8" w:rsidRDefault="001228A8" w:rsidP="001228A8">
            <w:pPr>
              <w:ind w:right="283"/>
              <w:jc w:val="both"/>
            </w:pPr>
            <w:r w:rsidRPr="001228A8">
              <w:t>На фасадах зданий, коммерческих центров и т.д., с учетом большого числа арендаторов;</w:t>
            </w:r>
          </w:p>
          <w:p w:rsidR="001228A8" w:rsidRPr="001228A8" w:rsidRDefault="001228A8" w:rsidP="001228A8">
            <w:pPr>
              <w:ind w:right="283"/>
              <w:jc w:val="both"/>
              <w:rPr>
                <w:rFonts w:eastAsia="Calibri"/>
              </w:rPr>
            </w:pPr>
            <w:r w:rsidRPr="001228A8">
              <w:t>На основе единой концепции;</w:t>
            </w:r>
          </w:p>
          <w:p w:rsidR="001228A8" w:rsidRPr="001228A8" w:rsidRDefault="001228A8" w:rsidP="001228A8">
            <w:pPr>
              <w:ind w:right="283"/>
              <w:jc w:val="both"/>
            </w:pPr>
            <w:r w:rsidRPr="001228A8">
              <w:t>На бетонных козырьках над входами и витринами – в виде единого фриза;</w:t>
            </w:r>
          </w:p>
          <w:p w:rsidR="001228A8" w:rsidRPr="001228A8" w:rsidRDefault="001228A8" w:rsidP="001228A8">
            <w:pPr>
              <w:ind w:right="283"/>
              <w:jc w:val="both"/>
            </w:pPr>
            <w:r w:rsidRPr="001228A8">
              <w:t>На глухих стенах и брандмауэрах – только при наличии входа в учреждение, на высоте, соответствующей уровню между 1-м и 2-м этажами;</w:t>
            </w:r>
          </w:p>
          <w:p w:rsidR="001228A8" w:rsidRPr="001228A8" w:rsidRDefault="001228A8" w:rsidP="001228A8">
            <w:pPr>
              <w:ind w:right="283"/>
              <w:jc w:val="both"/>
            </w:pPr>
            <w:r w:rsidRPr="001228A8">
              <w:t>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наличии свободного поля на фасаде).</w:t>
            </w:r>
          </w:p>
        </w:tc>
        <w:tc>
          <w:tcPr>
            <w:tcW w:w="4111" w:type="dxa"/>
            <w:tcBorders>
              <w:top w:val="outset" w:sz="6" w:space="0" w:color="auto"/>
              <w:left w:val="outset" w:sz="6" w:space="0" w:color="auto"/>
              <w:bottom w:val="outset" w:sz="6" w:space="0" w:color="auto"/>
              <w:right w:val="outset" w:sz="6" w:space="0" w:color="auto"/>
            </w:tcBorders>
            <w:hideMark/>
          </w:tcPr>
          <w:p w:rsidR="001228A8" w:rsidRPr="001228A8" w:rsidRDefault="001228A8" w:rsidP="001228A8">
            <w:pPr>
              <w:ind w:right="283"/>
              <w:jc w:val="both"/>
            </w:pPr>
            <w:r w:rsidRPr="001228A8">
              <w:t>На расстоянии более 0,3 м от стены;</w:t>
            </w:r>
          </w:p>
          <w:p w:rsidR="001228A8" w:rsidRPr="001228A8" w:rsidRDefault="001228A8" w:rsidP="001228A8">
            <w:pPr>
              <w:ind w:right="283"/>
              <w:jc w:val="both"/>
              <w:rPr>
                <w:rFonts w:eastAsia="Calibri"/>
              </w:rPr>
            </w:pPr>
            <w:r w:rsidRPr="001228A8">
              <w:t>На ограждениях балконов, лоджий;</w:t>
            </w:r>
          </w:p>
          <w:p w:rsidR="001228A8" w:rsidRPr="001228A8" w:rsidRDefault="001228A8" w:rsidP="001228A8">
            <w:pPr>
              <w:ind w:right="283"/>
              <w:jc w:val="both"/>
            </w:pPr>
            <w:r w:rsidRPr="001228A8">
              <w:t>На воротах, оградах;</w:t>
            </w:r>
          </w:p>
          <w:p w:rsidR="001228A8" w:rsidRPr="001228A8" w:rsidRDefault="001228A8" w:rsidP="001228A8">
            <w:pPr>
              <w:ind w:right="283"/>
              <w:jc w:val="both"/>
            </w:pPr>
            <w:r w:rsidRPr="001228A8">
              <w:t xml:space="preserve">Над арочными проемами (за исключением названных условий); </w:t>
            </w:r>
          </w:p>
          <w:p w:rsidR="001228A8" w:rsidRPr="001228A8" w:rsidRDefault="001228A8" w:rsidP="001228A8">
            <w:pPr>
              <w:ind w:right="283"/>
              <w:jc w:val="both"/>
            </w:pPr>
            <w:r w:rsidRPr="001228A8">
              <w:t>Высотой более 2/3 от высоты простенка между окнами этажей здания, нестационарного торгового объекта;</w:t>
            </w:r>
          </w:p>
          <w:p w:rsidR="001228A8" w:rsidRPr="001228A8" w:rsidRDefault="001228A8" w:rsidP="001228A8">
            <w:pPr>
              <w:ind w:right="283"/>
              <w:jc w:val="both"/>
            </w:pPr>
            <w:r w:rsidRPr="001228A8">
              <w:t>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rsidR="001228A8" w:rsidRPr="001228A8" w:rsidRDefault="001228A8" w:rsidP="001228A8">
            <w:pPr>
              <w:ind w:right="283"/>
              <w:jc w:val="both"/>
            </w:pPr>
            <w:r w:rsidRPr="001228A8">
              <w:t>Высотой более 0,5 м на козырьке;</w:t>
            </w:r>
          </w:p>
          <w:p w:rsidR="001228A8" w:rsidRPr="001228A8" w:rsidRDefault="001228A8" w:rsidP="001228A8">
            <w:pPr>
              <w:ind w:right="283"/>
              <w:jc w:val="both"/>
            </w:pPr>
            <w:r w:rsidRPr="001228A8">
              <w:t>В длину более 15 м и более 70% от длины фасада;</w:t>
            </w:r>
          </w:p>
          <w:p w:rsidR="001228A8" w:rsidRPr="001228A8" w:rsidRDefault="001228A8" w:rsidP="001228A8">
            <w:pPr>
              <w:ind w:right="283"/>
              <w:jc w:val="both"/>
            </w:pPr>
            <w:r w:rsidRPr="001228A8">
              <w:t>При размещении между проемами первого этажа высотой более 0,5 м и длиной более 50% такого проема;</w:t>
            </w:r>
          </w:p>
          <w:p w:rsidR="001228A8" w:rsidRPr="001228A8" w:rsidRDefault="001228A8" w:rsidP="001228A8">
            <w:pPr>
              <w:ind w:right="283"/>
              <w:jc w:val="both"/>
            </w:pPr>
            <w:r w:rsidRPr="001228A8">
              <w:t>С применением не идентичных размеров и шрифтов надписей на разных языках;</w:t>
            </w:r>
          </w:p>
          <w:p w:rsidR="001228A8" w:rsidRPr="001228A8" w:rsidRDefault="001228A8" w:rsidP="001228A8">
            <w:pPr>
              <w:ind w:right="283"/>
              <w:jc w:val="both"/>
            </w:pPr>
            <w:r w:rsidRPr="001228A8">
              <w:t>Ниже 0,6 м от уровня земли до нижнего края настенной конструкции при размещении на поверхности наружных стен первого, цокольного или подвального этажа;</w:t>
            </w:r>
          </w:p>
          <w:p w:rsidR="001228A8" w:rsidRPr="001228A8" w:rsidRDefault="001228A8" w:rsidP="001228A8">
            <w:pPr>
              <w:ind w:right="283"/>
              <w:jc w:val="both"/>
            </w:pPr>
            <w:r w:rsidRPr="001228A8">
              <w:t>Выше второго этажа при наличии проемов, при отсутствии сплошного остекления, фриза, фронтона;</w:t>
            </w:r>
          </w:p>
          <w:p w:rsidR="001228A8" w:rsidRPr="001228A8" w:rsidRDefault="001228A8" w:rsidP="001228A8">
            <w:pPr>
              <w:ind w:right="283"/>
              <w:jc w:val="both"/>
            </w:pPr>
            <w:r w:rsidRPr="001228A8">
              <w:t>Со сменной информацией;</w:t>
            </w:r>
          </w:p>
          <w:p w:rsidR="001228A8" w:rsidRPr="001228A8" w:rsidRDefault="001228A8" w:rsidP="001228A8">
            <w:pPr>
              <w:ind w:right="283"/>
              <w:jc w:val="both"/>
            </w:pPr>
            <w:r w:rsidRPr="001228A8">
              <w:t>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rsidR="001228A8" w:rsidRPr="001228A8" w:rsidRDefault="001228A8" w:rsidP="001228A8">
            <w:pPr>
              <w:ind w:right="283"/>
              <w:jc w:val="both"/>
            </w:pPr>
            <w:r w:rsidRPr="001228A8">
              <w:t>С использованием динамического способа передачи информации;</w:t>
            </w:r>
          </w:p>
          <w:p w:rsidR="001228A8" w:rsidRPr="001228A8" w:rsidRDefault="001228A8" w:rsidP="001228A8">
            <w:pPr>
              <w:ind w:right="283"/>
              <w:jc w:val="both"/>
            </w:pPr>
            <w:r w:rsidRPr="001228A8">
              <w:t>На фронтоне, фризе верхнего этажа при наличии крышной конструкции на данном здании;</w:t>
            </w:r>
          </w:p>
          <w:p w:rsidR="001228A8" w:rsidRPr="001228A8" w:rsidRDefault="001228A8" w:rsidP="001228A8">
            <w:pPr>
              <w:ind w:right="283"/>
              <w:jc w:val="both"/>
            </w:pPr>
            <w:r w:rsidRPr="001228A8">
              <w:t xml:space="preserve">Высотой более 0,5 м на объектах культурного наследия, на </w:t>
            </w:r>
            <w:r w:rsidRPr="001228A8">
              <w:lastRenderedPageBreak/>
              <w:t>исторических зданиях;</w:t>
            </w:r>
          </w:p>
          <w:p w:rsidR="001228A8" w:rsidRPr="001228A8" w:rsidRDefault="001228A8" w:rsidP="001228A8">
            <w:pPr>
              <w:ind w:right="283"/>
              <w:jc w:val="both"/>
            </w:pPr>
            <w:r w:rsidRPr="001228A8">
              <w:t>Высотой более 1,0 м в границах исторических территорий населенного пункта.</w:t>
            </w:r>
          </w:p>
        </w:tc>
      </w:tr>
      <w:tr w:rsidR="001228A8" w:rsidRPr="001228A8" w:rsidTr="00DC31D2">
        <w:trPr>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1228A8" w:rsidRPr="001228A8" w:rsidRDefault="001228A8" w:rsidP="001228A8">
            <w:pPr>
              <w:ind w:right="283"/>
              <w:jc w:val="both"/>
            </w:pPr>
            <w:r w:rsidRPr="001228A8">
              <w:lastRenderedPageBreak/>
              <w:t>Малые настенные конструкции</w:t>
            </w:r>
          </w:p>
          <w:p w:rsidR="001228A8" w:rsidRPr="001228A8" w:rsidRDefault="001228A8" w:rsidP="001228A8">
            <w:pPr>
              <w:ind w:right="283"/>
              <w:jc w:val="both"/>
            </w:pPr>
            <w:r w:rsidRPr="001228A8">
              <w:t>(учрежденческая доска; режимная табличка)</w:t>
            </w:r>
          </w:p>
        </w:tc>
        <w:tc>
          <w:tcPr>
            <w:tcW w:w="4252" w:type="dxa"/>
            <w:tcBorders>
              <w:top w:val="outset" w:sz="6" w:space="0" w:color="auto"/>
              <w:left w:val="outset" w:sz="6" w:space="0" w:color="auto"/>
              <w:bottom w:val="outset" w:sz="6" w:space="0" w:color="auto"/>
              <w:right w:val="outset" w:sz="6" w:space="0" w:color="auto"/>
            </w:tcBorders>
            <w:hideMark/>
          </w:tcPr>
          <w:p w:rsidR="001228A8" w:rsidRPr="001228A8" w:rsidRDefault="001228A8" w:rsidP="001228A8">
            <w:pPr>
              <w:ind w:right="283"/>
              <w:jc w:val="both"/>
            </w:pPr>
            <w:r w:rsidRPr="001228A8">
              <w:t>В простенках рядом с входом упорядоченно, с соблюдением вертикальных осей, симметрии, архитектурных границ;</w:t>
            </w:r>
          </w:p>
          <w:p w:rsidR="001228A8" w:rsidRPr="001228A8" w:rsidRDefault="001228A8" w:rsidP="001228A8">
            <w:pPr>
              <w:ind w:right="283"/>
              <w:jc w:val="both"/>
              <w:rPr>
                <w:rFonts w:eastAsia="Calibri"/>
              </w:rPr>
            </w:pPr>
            <w:r w:rsidRPr="001228A8">
              <w:t>На высоте не менее 1,5 м и не более 2,2 м от уровня пола до нижнего края вывески;</w:t>
            </w:r>
          </w:p>
          <w:p w:rsidR="001228A8" w:rsidRPr="001228A8" w:rsidRDefault="001228A8" w:rsidP="001228A8">
            <w:pPr>
              <w:ind w:right="283"/>
              <w:jc w:val="both"/>
            </w:pPr>
            <w:r w:rsidRPr="001228A8">
              <w:t>Для ряда вывесок – скоординировано по высоте, размерам, расположению.</w:t>
            </w:r>
          </w:p>
        </w:tc>
        <w:tc>
          <w:tcPr>
            <w:tcW w:w="4111" w:type="dxa"/>
            <w:tcBorders>
              <w:top w:val="outset" w:sz="6" w:space="0" w:color="auto"/>
              <w:left w:val="outset" w:sz="6" w:space="0" w:color="auto"/>
              <w:bottom w:val="outset" w:sz="6" w:space="0" w:color="auto"/>
              <w:right w:val="outset" w:sz="6" w:space="0" w:color="auto"/>
            </w:tcBorders>
            <w:hideMark/>
          </w:tcPr>
          <w:p w:rsidR="001228A8" w:rsidRPr="001228A8" w:rsidRDefault="001228A8" w:rsidP="001228A8">
            <w:pPr>
              <w:ind w:right="283"/>
              <w:jc w:val="both"/>
            </w:pPr>
            <w:r w:rsidRPr="001228A8">
              <w:t>Выше уровня 1-го этажа;</w:t>
            </w:r>
          </w:p>
          <w:p w:rsidR="001228A8" w:rsidRPr="001228A8" w:rsidRDefault="001228A8" w:rsidP="001228A8">
            <w:pPr>
              <w:ind w:right="283"/>
              <w:jc w:val="both"/>
              <w:rPr>
                <w:rFonts w:eastAsia="Calibri"/>
              </w:rPr>
            </w:pPr>
            <w:r w:rsidRPr="001228A8">
              <w:t>Беспорядочно, без соблюдения вертикальной координации, симметрии, архитектурных границ и осей;</w:t>
            </w:r>
          </w:p>
          <w:p w:rsidR="001228A8" w:rsidRPr="001228A8" w:rsidRDefault="001228A8" w:rsidP="001228A8">
            <w:pPr>
              <w:ind w:right="283"/>
              <w:jc w:val="both"/>
            </w:pPr>
            <w:r w:rsidRPr="001228A8">
              <w:t>В местах расположения архитектурных деталей, декора; Рядом с мемориальными досками и памятными знаками;</w:t>
            </w:r>
          </w:p>
          <w:p w:rsidR="001228A8" w:rsidRPr="001228A8" w:rsidRDefault="001228A8" w:rsidP="001228A8">
            <w:pPr>
              <w:ind w:right="283"/>
              <w:jc w:val="both"/>
            </w:pPr>
            <w:r w:rsidRPr="001228A8">
              <w:t>Длиной более 0,6 м и высотой более 0,8 м (учрежденческая доска);</w:t>
            </w:r>
          </w:p>
          <w:p w:rsidR="001228A8" w:rsidRPr="001228A8" w:rsidRDefault="001228A8" w:rsidP="001228A8">
            <w:pPr>
              <w:ind w:right="283"/>
              <w:jc w:val="both"/>
            </w:pPr>
            <w:r w:rsidRPr="001228A8">
              <w:t>Длиной более 0,4 м и высотой более 0,6 м (режимная табличка);</w:t>
            </w:r>
          </w:p>
          <w:p w:rsidR="001228A8" w:rsidRPr="001228A8" w:rsidRDefault="001228A8" w:rsidP="001228A8">
            <w:pPr>
              <w:ind w:right="283"/>
              <w:jc w:val="both"/>
            </w:pPr>
            <w:r w:rsidRPr="001228A8">
              <w:t>Длиной более 0,3 м и высотой более 0,2 м (режимная табличка, размещаемая на остеклении входных групп методом нанесения трафаретной печати);</w:t>
            </w:r>
          </w:p>
          <w:p w:rsidR="001228A8" w:rsidRPr="001228A8" w:rsidRDefault="001228A8" w:rsidP="001228A8">
            <w:pPr>
              <w:ind w:right="283"/>
              <w:jc w:val="both"/>
            </w:pPr>
            <w:r w:rsidRPr="001228A8">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rsidR="001228A8" w:rsidRPr="001228A8" w:rsidRDefault="001228A8" w:rsidP="001228A8">
            <w:pPr>
              <w:ind w:right="283"/>
              <w:jc w:val="both"/>
            </w:pPr>
            <w:r w:rsidRPr="001228A8">
              <w:t>Отличающихся по размеру, не идентичных по материалу, из которого изготовлена конструкция;</w:t>
            </w:r>
          </w:p>
          <w:p w:rsidR="001228A8" w:rsidRPr="001228A8" w:rsidRDefault="001228A8" w:rsidP="001228A8">
            <w:pPr>
              <w:ind w:right="283"/>
              <w:jc w:val="both"/>
            </w:pPr>
            <w:r w:rsidRPr="001228A8">
              <w:t>Более одной на остеклении входных групп (двери), выполненной методом нанесения трафаретной печати;</w:t>
            </w:r>
          </w:p>
          <w:p w:rsidR="001228A8" w:rsidRPr="001228A8" w:rsidRDefault="001228A8" w:rsidP="001228A8">
            <w:pPr>
              <w:ind w:right="283"/>
              <w:jc w:val="both"/>
            </w:pPr>
            <w:r w:rsidRPr="001228A8">
              <w:t>С использованием подсветки;</w:t>
            </w:r>
          </w:p>
          <w:p w:rsidR="001228A8" w:rsidRPr="001228A8" w:rsidRDefault="001228A8" w:rsidP="001228A8">
            <w:pPr>
              <w:ind w:right="283"/>
              <w:jc w:val="both"/>
            </w:pPr>
            <w:r w:rsidRPr="001228A8">
              <w:t>На строительных, прозрачных ограждениях, ограждениях лестниц, балконов, лоджий.</w:t>
            </w:r>
          </w:p>
        </w:tc>
      </w:tr>
      <w:tr w:rsidR="001228A8" w:rsidRPr="001228A8" w:rsidTr="00DC31D2">
        <w:trPr>
          <w:trHeight w:val="1191"/>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1228A8" w:rsidRPr="001228A8" w:rsidRDefault="001228A8" w:rsidP="001228A8">
            <w:pPr>
              <w:ind w:right="283"/>
              <w:jc w:val="both"/>
            </w:pPr>
            <w:r w:rsidRPr="001228A8">
              <w:t>Малые консольные конструкции</w:t>
            </w:r>
          </w:p>
        </w:tc>
        <w:tc>
          <w:tcPr>
            <w:tcW w:w="4252" w:type="dxa"/>
            <w:tcBorders>
              <w:top w:val="outset" w:sz="6" w:space="0" w:color="auto"/>
              <w:left w:val="outset" w:sz="6" w:space="0" w:color="auto"/>
              <w:bottom w:val="outset" w:sz="6" w:space="0" w:color="auto"/>
              <w:right w:val="outset" w:sz="6" w:space="0" w:color="auto"/>
            </w:tcBorders>
            <w:hideMark/>
          </w:tcPr>
          <w:p w:rsidR="001228A8" w:rsidRPr="001228A8" w:rsidRDefault="001228A8" w:rsidP="001228A8">
            <w:pPr>
              <w:ind w:right="283"/>
              <w:jc w:val="both"/>
            </w:pPr>
            <w:r w:rsidRPr="001228A8">
              <w:t>Между 1-м и 2-м этажами;</w:t>
            </w:r>
          </w:p>
          <w:p w:rsidR="001228A8" w:rsidRPr="001228A8" w:rsidRDefault="001228A8" w:rsidP="001228A8">
            <w:pPr>
              <w:ind w:right="283"/>
              <w:jc w:val="both"/>
              <w:rPr>
                <w:rFonts w:eastAsia="Calibri"/>
              </w:rPr>
            </w:pPr>
            <w:r w:rsidRPr="001228A8">
              <w:t>Рядом с входом, на угловом участке фасада (для объектов, расположенных во дворе);</w:t>
            </w:r>
          </w:p>
          <w:p w:rsidR="001228A8" w:rsidRPr="001228A8" w:rsidRDefault="001228A8" w:rsidP="001228A8">
            <w:pPr>
              <w:ind w:right="283"/>
              <w:jc w:val="both"/>
            </w:pPr>
            <w:r w:rsidRPr="001228A8">
              <w:t>На расстоянии не менее 10 м между соседними консолями;</w:t>
            </w:r>
          </w:p>
          <w:p w:rsidR="001228A8" w:rsidRPr="001228A8" w:rsidRDefault="001228A8" w:rsidP="001228A8">
            <w:pPr>
              <w:ind w:right="283"/>
              <w:jc w:val="both"/>
            </w:pPr>
            <w:r w:rsidRPr="001228A8">
              <w:t>На высоте не менее 2,5 м от уровня тротуара до нижнего края вывески;</w:t>
            </w:r>
          </w:p>
          <w:p w:rsidR="001228A8" w:rsidRPr="001228A8" w:rsidRDefault="001228A8" w:rsidP="001228A8">
            <w:pPr>
              <w:ind w:right="283"/>
              <w:jc w:val="both"/>
            </w:pPr>
            <w:r w:rsidRPr="001228A8">
              <w:t>На единой высоте в пределах фасада;</w:t>
            </w:r>
          </w:p>
          <w:p w:rsidR="001228A8" w:rsidRPr="001228A8" w:rsidRDefault="001228A8" w:rsidP="001228A8">
            <w:pPr>
              <w:ind w:right="283"/>
              <w:jc w:val="both"/>
            </w:pPr>
            <w:r w:rsidRPr="001228A8">
              <w:t>На уровне размещения настенной вывески;</w:t>
            </w:r>
          </w:p>
          <w:p w:rsidR="001228A8" w:rsidRPr="001228A8" w:rsidRDefault="001228A8" w:rsidP="001228A8">
            <w:pPr>
              <w:ind w:right="283"/>
              <w:jc w:val="both"/>
            </w:pPr>
            <w:r w:rsidRPr="001228A8">
              <w:t>На расстоянии от стены не более 0,3 м;</w:t>
            </w:r>
          </w:p>
          <w:p w:rsidR="001228A8" w:rsidRPr="001228A8" w:rsidRDefault="001228A8" w:rsidP="001228A8">
            <w:pPr>
              <w:ind w:right="283"/>
              <w:jc w:val="both"/>
            </w:pPr>
            <w:r w:rsidRPr="001228A8">
              <w:lastRenderedPageBreak/>
              <w:t>С выступанием внешнего края вывески от стены не более 1,1 м;</w:t>
            </w:r>
          </w:p>
          <w:p w:rsidR="001228A8" w:rsidRPr="001228A8" w:rsidRDefault="001228A8" w:rsidP="001228A8">
            <w:pPr>
              <w:ind w:right="283"/>
              <w:jc w:val="both"/>
            </w:pPr>
            <w:r w:rsidRPr="001228A8">
              <w:t>В соответствии с архитектурным ритмом фасада;</w:t>
            </w:r>
          </w:p>
          <w:p w:rsidR="001228A8" w:rsidRPr="001228A8" w:rsidRDefault="001228A8" w:rsidP="001228A8">
            <w:pPr>
              <w:ind w:right="283"/>
              <w:jc w:val="both"/>
            </w:pPr>
            <w:r w:rsidRPr="001228A8">
              <w:t>Для двух и более вывесок, сосредоточенных на локальном участке фасада – в составе единого вертикального блока.</w:t>
            </w:r>
          </w:p>
        </w:tc>
        <w:tc>
          <w:tcPr>
            <w:tcW w:w="4111" w:type="dxa"/>
            <w:tcBorders>
              <w:top w:val="outset" w:sz="6" w:space="0" w:color="auto"/>
              <w:left w:val="outset" w:sz="6" w:space="0" w:color="auto"/>
              <w:bottom w:val="outset" w:sz="6" w:space="0" w:color="auto"/>
              <w:right w:val="outset" w:sz="6" w:space="0" w:color="auto"/>
            </w:tcBorders>
            <w:hideMark/>
          </w:tcPr>
          <w:p w:rsidR="001228A8" w:rsidRPr="001228A8" w:rsidRDefault="001228A8" w:rsidP="001228A8">
            <w:pPr>
              <w:ind w:right="283"/>
              <w:jc w:val="both"/>
            </w:pPr>
            <w:r w:rsidRPr="001228A8">
              <w:lastRenderedPageBreak/>
              <w:t>Выше уровня между 1-м и 2-м этажами;</w:t>
            </w:r>
          </w:p>
          <w:p w:rsidR="001228A8" w:rsidRPr="001228A8" w:rsidRDefault="001228A8" w:rsidP="001228A8">
            <w:pPr>
              <w:ind w:right="283"/>
              <w:jc w:val="both"/>
              <w:rPr>
                <w:rFonts w:eastAsia="Calibri"/>
              </w:rPr>
            </w:pPr>
            <w:r w:rsidRPr="001228A8">
              <w:t>В непосредственной близости от окон, эркеров, балконов, порталов, элементов скульптурного декора;</w:t>
            </w:r>
          </w:p>
          <w:p w:rsidR="001228A8" w:rsidRPr="001228A8" w:rsidRDefault="001228A8" w:rsidP="001228A8">
            <w:pPr>
              <w:ind w:right="283"/>
              <w:jc w:val="both"/>
            </w:pPr>
            <w:r w:rsidRPr="001228A8">
              <w:t>На балконах, эркерах, витринных конструкциях, оконных рамах;</w:t>
            </w:r>
          </w:p>
          <w:p w:rsidR="001228A8" w:rsidRPr="001228A8" w:rsidRDefault="001228A8" w:rsidP="001228A8">
            <w:pPr>
              <w:ind w:right="283"/>
              <w:jc w:val="both"/>
            </w:pPr>
            <w:r w:rsidRPr="001228A8">
              <w:t>На колоннах, пилястрах;</w:t>
            </w:r>
          </w:p>
          <w:p w:rsidR="001228A8" w:rsidRPr="001228A8" w:rsidRDefault="001228A8" w:rsidP="001228A8">
            <w:pPr>
              <w:ind w:right="283"/>
              <w:jc w:val="both"/>
            </w:pPr>
            <w:r w:rsidRPr="001228A8">
              <w:t>Вблизи мест расположения дорожных знаков, указателей остановок городского пассажирского транспорта;</w:t>
            </w:r>
          </w:p>
          <w:p w:rsidR="001228A8" w:rsidRPr="001228A8" w:rsidRDefault="001228A8" w:rsidP="001228A8">
            <w:pPr>
              <w:ind w:right="283"/>
              <w:jc w:val="both"/>
            </w:pPr>
            <w:r w:rsidRPr="001228A8">
              <w:t xml:space="preserve">Рядом с мемориальными досками и </w:t>
            </w:r>
            <w:r w:rsidRPr="001228A8">
              <w:lastRenderedPageBreak/>
              <w:t>памятными знаками;</w:t>
            </w:r>
          </w:p>
          <w:p w:rsidR="001228A8" w:rsidRPr="001228A8" w:rsidRDefault="001228A8" w:rsidP="001228A8">
            <w:pPr>
              <w:ind w:right="283"/>
              <w:jc w:val="both"/>
            </w:pPr>
            <w:r w:rsidRPr="001228A8">
              <w:t>Высотой и длиной более 1,0 м;</w:t>
            </w:r>
          </w:p>
          <w:p w:rsidR="001228A8" w:rsidRPr="001228A8" w:rsidRDefault="001228A8" w:rsidP="001228A8">
            <w:pPr>
              <w:ind w:right="283"/>
              <w:jc w:val="both"/>
            </w:pPr>
            <w:r w:rsidRPr="001228A8">
              <w:t>Высотой и длиной более 0,5 м на объектах культурного наследия, исторических зданиях;</w:t>
            </w:r>
          </w:p>
          <w:p w:rsidR="001228A8" w:rsidRPr="001228A8" w:rsidRDefault="001228A8" w:rsidP="001228A8">
            <w:pPr>
              <w:ind w:right="283"/>
              <w:jc w:val="both"/>
            </w:pPr>
            <w:r w:rsidRPr="001228A8">
              <w:t>На расстоянии менее 10 м между соседними вывесками;</w:t>
            </w:r>
          </w:p>
          <w:p w:rsidR="001228A8" w:rsidRPr="001228A8" w:rsidRDefault="001228A8" w:rsidP="001228A8">
            <w:pPr>
              <w:ind w:right="283"/>
              <w:jc w:val="both"/>
            </w:pPr>
            <w:r w:rsidRPr="001228A8">
              <w:t>На высоте менее 2,5 м от уровня тротуара;</w:t>
            </w:r>
          </w:p>
          <w:p w:rsidR="001228A8" w:rsidRPr="001228A8" w:rsidRDefault="001228A8" w:rsidP="001228A8">
            <w:pPr>
              <w:ind w:right="283"/>
              <w:jc w:val="both"/>
            </w:pPr>
            <w:r w:rsidRPr="001228A8">
              <w:t>На разных уровнях, без соблюдения вертикальной координации;</w:t>
            </w:r>
          </w:p>
          <w:p w:rsidR="001228A8" w:rsidRPr="001228A8" w:rsidRDefault="001228A8" w:rsidP="001228A8">
            <w:pPr>
              <w:ind w:right="283"/>
              <w:jc w:val="both"/>
            </w:pPr>
            <w:r w:rsidRPr="001228A8">
              <w:t>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tc>
      </w:tr>
      <w:tr w:rsidR="001228A8" w:rsidRPr="001228A8" w:rsidTr="00DC31D2">
        <w:trPr>
          <w:tblCellSpacing w:w="0" w:type="dxa"/>
        </w:trPr>
        <w:tc>
          <w:tcPr>
            <w:tcW w:w="1575" w:type="dxa"/>
            <w:tcBorders>
              <w:top w:val="outset" w:sz="6" w:space="0" w:color="auto"/>
              <w:left w:val="outset" w:sz="6" w:space="0" w:color="auto"/>
              <w:bottom w:val="outset" w:sz="6" w:space="0" w:color="auto"/>
              <w:right w:val="outset" w:sz="6" w:space="0" w:color="auto"/>
            </w:tcBorders>
            <w:vAlign w:val="center"/>
          </w:tcPr>
          <w:p w:rsidR="001228A8" w:rsidRPr="001228A8" w:rsidRDefault="001228A8" w:rsidP="001228A8">
            <w:pPr>
              <w:ind w:right="283"/>
              <w:jc w:val="both"/>
            </w:pPr>
            <w:r w:rsidRPr="001228A8">
              <w:lastRenderedPageBreak/>
              <w:t>Вертикальные консольные конструкции</w:t>
            </w:r>
          </w:p>
          <w:p w:rsidR="001228A8" w:rsidRPr="001228A8" w:rsidRDefault="001228A8" w:rsidP="001228A8">
            <w:pPr>
              <w:ind w:right="283"/>
              <w:jc w:val="both"/>
            </w:pPr>
          </w:p>
        </w:tc>
        <w:tc>
          <w:tcPr>
            <w:tcW w:w="4252" w:type="dxa"/>
            <w:tcBorders>
              <w:top w:val="outset" w:sz="6" w:space="0" w:color="auto"/>
              <w:left w:val="outset" w:sz="6" w:space="0" w:color="auto"/>
              <w:bottom w:val="outset" w:sz="6" w:space="0" w:color="auto"/>
              <w:right w:val="outset" w:sz="6" w:space="0" w:color="auto"/>
            </w:tcBorders>
            <w:hideMark/>
          </w:tcPr>
          <w:p w:rsidR="001228A8" w:rsidRPr="001228A8" w:rsidRDefault="001228A8" w:rsidP="001228A8">
            <w:pPr>
              <w:ind w:right="283"/>
              <w:jc w:val="both"/>
            </w:pPr>
            <w:r w:rsidRPr="001228A8">
              <w:t>У боковых границ, на угловых участках фасада или на границе соседних фасадов;</w:t>
            </w:r>
          </w:p>
          <w:p w:rsidR="001228A8" w:rsidRPr="001228A8" w:rsidRDefault="001228A8" w:rsidP="001228A8">
            <w:pPr>
              <w:ind w:right="283"/>
              <w:jc w:val="both"/>
              <w:rPr>
                <w:rFonts w:eastAsia="Calibri"/>
              </w:rPr>
            </w:pPr>
            <w:r w:rsidRPr="001228A8">
              <w:t>Не более двух в границах фасада протяженностью до 25 м;</w:t>
            </w:r>
          </w:p>
          <w:p w:rsidR="001228A8" w:rsidRPr="001228A8" w:rsidRDefault="001228A8" w:rsidP="001228A8">
            <w:pPr>
              <w:ind w:right="283"/>
              <w:jc w:val="both"/>
            </w:pPr>
            <w:r w:rsidRPr="001228A8">
              <w:t>В пределах 2-го и 3-го этажей;</w:t>
            </w:r>
          </w:p>
          <w:p w:rsidR="001228A8" w:rsidRPr="001228A8" w:rsidRDefault="001228A8" w:rsidP="001228A8">
            <w:pPr>
              <w:ind w:right="283"/>
              <w:jc w:val="both"/>
            </w:pPr>
            <w:r w:rsidRPr="001228A8">
              <w:t>На единой высоте в пределах фасада, с координацией по нижнему краю консоли;</w:t>
            </w:r>
          </w:p>
          <w:p w:rsidR="001228A8" w:rsidRPr="001228A8" w:rsidRDefault="001228A8" w:rsidP="001228A8">
            <w:pPr>
              <w:ind w:right="283"/>
              <w:jc w:val="both"/>
            </w:pPr>
            <w:r w:rsidRPr="001228A8">
              <w:t>На расстоянии от стены не более 0,3 м;</w:t>
            </w:r>
          </w:p>
          <w:p w:rsidR="001228A8" w:rsidRPr="001228A8" w:rsidRDefault="001228A8" w:rsidP="001228A8">
            <w:pPr>
              <w:ind w:right="283"/>
              <w:jc w:val="both"/>
            </w:pPr>
            <w:r w:rsidRPr="001228A8">
              <w:t>С выступанием внешнего края вывески от стены не более 0,9 м в границах исторического центра и не более 1,1 м – на остальных территориях;</w:t>
            </w:r>
          </w:p>
          <w:p w:rsidR="001228A8" w:rsidRPr="001228A8" w:rsidRDefault="001228A8" w:rsidP="001228A8">
            <w:pPr>
              <w:ind w:right="283"/>
              <w:jc w:val="both"/>
            </w:pPr>
            <w:r w:rsidRPr="001228A8">
              <w:t>С дистанцией от края тротуара до самой выступающей части вывески не менее 0,7 м.</w:t>
            </w:r>
          </w:p>
        </w:tc>
        <w:tc>
          <w:tcPr>
            <w:tcW w:w="4111" w:type="dxa"/>
            <w:tcBorders>
              <w:top w:val="outset" w:sz="6" w:space="0" w:color="auto"/>
              <w:left w:val="outset" w:sz="6" w:space="0" w:color="auto"/>
              <w:bottom w:val="outset" w:sz="6" w:space="0" w:color="auto"/>
              <w:right w:val="outset" w:sz="6" w:space="0" w:color="auto"/>
            </w:tcBorders>
            <w:hideMark/>
          </w:tcPr>
          <w:p w:rsidR="001228A8" w:rsidRPr="001228A8" w:rsidRDefault="001228A8" w:rsidP="001228A8">
            <w:pPr>
              <w:ind w:right="283"/>
              <w:jc w:val="both"/>
            </w:pPr>
            <w:r w:rsidRPr="001228A8">
              <w:t>В границах архитектурных ансамблей, охранных зон, исторических ландшафтов и т.п.;</w:t>
            </w:r>
          </w:p>
          <w:p w:rsidR="001228A8" w:rsidRPr="001228A8" w:rsidRDefault="001228A8" w:rsidP="001228A8">
            <w:pPr>
              <w:ind w:right="283"/>
              <w:jc w:val="both"/>
              <w:rPr>
                <w:rFonts w:eastAsia="Calibri"/>
              </w:rPr>
            </w:pPr>
            <w:r w:rsidRPr="001228A8">
              <w:t>В центральной части фасада;</w:t>
            </w:r>
          </w:p>
          <w:p w:rsidR="001228A8" w:rsidRPr="001228A8" w:rsidRDefault="001228A8" w:rsidP="001228A8">
            <w:pPr>
              <w:ind w:right="283"/>
              <w:jc w:val="both"/>
            </w:pPr>
            <w:r w:rsidRPr="001228A8">
              <w:t>Без согласования с вертикальными членениями, пропорциями, архитектурным ритмом фасада;</w:t>
            </w:r>
          </w:p>
          <w:p w:rsidR="001228A8" w:rsidRPr="001228A8" w:rsidRDefault="001228A8" w:rsidP="001228A8">
            <w:pPr>
              <w:ind w:right="283"/>
              <w:jc w:val="both"/>
            </w:pPr>
            <w:r w:rsidRPr="001228A8">
              <w:t>С нарушением установленных пределов выступания от поверхности стены;</w:t>
            </w:r>
          </w:p>
          <w:p w:rsidR="001228A8" w:rsidRPr="001228A8" w:rsidRDefault="001228A8" w:rsidP="001228A8">
            <w:pPr>
              <w:ind w:right="283"/>
              <w:jc w:val="both"/>
            </w:pPr>
            <w:r w:rsidRPr="001228A8">
              <w:t>На эркерах;</w:t>
            </w:r>
          </w:p>
          <w:p w:rsidR="001228A8" w:rsidRPr="001228A8" w:rsidRDefault="001228A8" w:rsidP="001228A8">
            <w:pPr>
              <w:ind w:right="283"/>
              <w:jc w:val="both"/>
            </w:pPr>
            <w:r w:rsidRPr="001228A8">
              <w:t>На колоннах, пилястрах;</w:t>
            </w:r>
          </w:p>
          <w:p w:rsidR="001228A8" w:rsidRPr="001228A8" w:rsidRDefault="001228A8" w:rsidP="001228A8">
            <w:pPr>
              <w:ind w:right="283"/>
              <w:jc w:val="both"/>
            </w:pPr>
            <w:r w:rsidRPr="001228A8">
              <w:t>Рядом с эркерами, балконами и другими выступающими частями фасада.</w:t>
            </w:r>
          </w:p>
        </w:tc>
      </w:tr>
      <w:tr w:rsidR="001228A8" w:rsidRPr="001228A8" w:rsidTr="00DC31D2">
        <w:trPr>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1228A8" w:rsidRPr="001228A8" w:rsidRDefault="001228A8" w:rsidP="001228A8">
            <w:pPr>
              <w:ind w:right="283"/>
              <w:jc w:val="both"/>
            </w:pPr>
            <w:r w:rsidRPr="001228A8">
              <w:t>Крышные конструкции</w:t>
            </w:r>
          </w:p>
        </w:tc>
        <w:tc>
          <w:tcPr>
            <w:tcW w:w="4252" w:type="dxa"/>
            <w:tcBorders>
              <w:top w:val="outset" w:sz="6" w:space="0" w:color="auto"/>
              <w:left w:val="outset" w:sz="6" w:space="0" w:color="auto"/>
              <w:bottom w:val="outset" w:sz="6" w:space="0" w:color="auto"/>
              <w:right w:val="outset" w:sz="6" w:space="0" w:color="auto"/>
            </w:tcBorders>
            <w:hideMark/>
          </w:tcPr>
          <w:p w:rsidR="001228A8" w:rsidRPr="001228A8" w:rsidRDefault="001228A8" w:rsidP="001228A8">
            <w:pPr>
              <w:ind w:right="283"/>
              <w:jc w:val="both"/>
            </w:pPr>
            <w:r w:rsidRPr="001228A8">
              <w:t>Для учреждений с высоким общественным статусом, занимающих все здание или большую его часть;</w:t>
            </w:r>
          </w:p>
          <w:p w:rsidR="001228A8" w:rsidRPr="001228A8" w:rsidRDefault="001228A8" w:rsidP="001228A8">
            <w:pPr>
              <w:ind w:right="283"/>
              <w:jc w:val="both"/>
              <w:rPr>
                <w:rFonts w:eastAsia="Calibri"/>
              </w:rPr>
            </w:pPr>
            <w:r w:rsidRPr="001228A8">
              <w:t>На площадях и широких улицах, обеспечивающих условия восприятия;</w:t>
            </w:r>
          </w:p>
          <w:p w:rsidR="001228A8" w:rsidRPr="001228A8" w:rsidRDefault="001228A8" w:rsidP="001228A8">
            <w:pPr>
              <w:ind w:right="283"/>
              <w:jc w:val="both"/>
            </w:pPr>
            <w:r w:rsidRPr="001228A8">
              <w:t>На зданиях, не имеющих выразительного силуэта;</w:t>
            </w:r>
          </w:p>
          <w:p w:rsidR="001228A8" w:rsidRPr="001228A8" w:rsidRDefault="001228A8" w:rsidP="001228A8">
            <w:pPr>
              <w:ind w:right="283"/>
              <w:jc w:val="both"/>
            </w:pPr>
            <w:r w:rsidRPr="001228A8">
              <w:t>При неравномерной высоте застройки – на здании меньшей высоты;</w:t>
            </w:r>
          </w:p>
          <w:p w:rsidR="001228A8" w:rsidRPr="001228A8" w:rsidRDefault="001228A8" w:rsidP="001228A8">
            <w:pPr>
              <w:ind w:right="283"/>
              <w:jc w:val="both"/>
            </w:pPr>
            <w:r w:rsidRPr="001228A8">
              <w:t>Согласованно с архитектурой фасада (композиционными осями, симметрией);</w:t>
            </w:r>
          </w:p>
          <w:p w:rsidR="001228A8" w:rsidRPr="001228A8" w:rsidRDefault="001228A8" w:rsidP="001228A8">
            <w:pPr>
              <w:ind w:right="283"/>
              <w:jc w:val="both"/>
            </w:pPr>
            <w:r w:rsidRPr="001228A8">
              <w:t>На расстоянии от карниза не более 1,0 м;</w:t>
            </w:r>
          </w:p>
          <w:p w:rsidR="001228A8" w:rsidRPr="001228A8" w:rsidRDefault="001228A8" w:rsidP="001228A8">
            <w:pPr>
              <w:ind w:right="283"/>
              <w:jc w:val="both"/>
            </w:pPr>
            <w:r w:rsidRPr="001228A8">
              <w:lastRenderedPageBreak/>
              <w:t>На парапете ограждения кровли (если это не противоречит архитектуре фасада).</w:t>
            </w:r>
          </w:p>
        </w:tc>
        <w:tc>
          <w:tcPr>
            <w:tcW w:w="4111" w:type="dxa"/>
            <w:tcBorders>
              <w:top w:val="outset" w:sz="6" w:space="0" w:color="auto"/>
              <w:left w:val="outset" w:sz="6" w:space="0" w:color="auto"/>
              <w:bottom w:val="outset" w:sz="6" w:space="0" w:color="auto"/>
              <w:right w:val="outset" w:sz="6" w:space="0" w:color="auto"/>
            </w:tcBorders>
            <w:hideMark/>
          </w:tcPr>
          <w:p w:rsidR="001228A8" w:rsidRPr="001228A8" w:rsidRDefault="001228A8" w:rsidP="001228A8">
            <w:pPr>
              <w:ind w:right="283"/>
              <w:jc w:val="both"/>
            </w:pPr>
            <w:r w:rsidRPr="001228A8">
              <w:lastRenderedPageBreak/>
              <w:t>В границах архитектурных ансамблей, ценных исторических ландшафтов;</w:t>
            </w:r>
          </w:p>
          <w:p w:rsidR="001228A8" w:rsidRPr="001228A8" w:rsidRDefault="001228A8" w:rsidP="001228A8">
            <w:pPr>
              <w:ind w:right="283"/>
              <w:jc w:val="both"/>
              <w:rPr>
                <w:rFonts w:eastAsia="Calibri"/>
              </w:rPr>
            </w:pPr>
            <w:r w:rsidRPr="001228A8">
              <w:t>На памятниках истории и культуры по особому согласованию с уполномоченным органом;</w:t>
            </w:r>
          </w:p>
          <w:p w:rsidR="001228A8" w:rsidRPr="001228A8" w:rsidRDefault="001228A8" w:rsidP="001228A8">
            <w:pPr>
              <w:ind w:right="283"/>
              <w:jc w:val="both"/>
            </w:pPr>
            <w:r w:rsidRPr="001228A8">
              <w:t>На балюстрадах, декоративных ограждениях кровли;</w:t>
            </w:r>
          </w:p>
          <w:p w:rsidR="001228A8" w:rsidRPr="001228A8" w:rsidRDefault="001228A8" w:rsidP="001228A8">
            <w:pPr>
              <w:ind w:right="283"/>
              <w:jc w:val="both"/>
            </w:pPr>
            <w:r w:rsidRPr="001228A8">
              <w:t>С изменением сложившегося силуэта застройки;</w:t>
            </w:r>
          </w:p>
          <w:p w:rsidR="001228A8" w:rsidRPr="001228A8" w:rsidRDefault="001228A8" w:rsidP="001228A8">
            <w:pPr>
              <w:ind w:right="283"/>
              <w:jc w:val="both"/>
            </w:pPr>
            <w:r w:rsidRPr="001228A8">
              <w:t>С высотой текстовой информации:</w:t>
            </w:r>
          </w:p>
          <w:p w:rsidR="001228A8" w:rsidRPr="001228A8" w:rsidRDefault="001228A8" w:rsidP="001228A8">
            <w:pPr>
              <w:ind w:right="283"/>
              <w:jc w:val="both"/>
            </w:pPr>
            <w:r w:rsidRPr="001228A8">
              <w:t>- более 0,5 м для одно-, двухэтажных зданий, нестационарных торговых объектов;</w:t>
            </w:r>
          </w:p>
          <w:p w:rsidR="001228A8" w:rsidRPr="001228A8" w:rsidRDefault="001228A8" w:rsidP="001228A8">
            <w:pPr>
              <w:ind w:right="283"/>
              <w:jc w:val="both"/>
            </w:pPr>
            <w:r w:rsidRPr="001228A8">
              <w:t>С длиной:</w:t>
            </w:r>
          </w:p>
          <w:p w:rsidR="001228A8" w:rsidRPr="001228A8" w:rsidRDefault="001228A8" w:rsidP="001228A8">
            <w:pPr>
              <w:ind w:right="283"/>
              <w:jc w:val="both"/>
            </w:pPr>
            <w:r w:rsidRPr="001228A8">
              <w:t xml:space="preserve">- более 1/2 длины прямого </w:t>
            </w:r>
            <w:r w:rsidRPr="001228A8">
              <w:lastRenderedPageBreak/>
              <w:t>завершения фасада, по отношению к которому они размещены;</w:t>
            </w:r>
          </w:p>
          <w:p w:rsidR="001228A8" w:rsidRPr="001228A8" w:rsidRDefault="001228A8" w:rsidP="001228A8">
            <w:pPr>
              <w:ind w:right="283"/>
              <w:jc w:val="both"/>
            </w:pPr>
            <w:r w:rsidRPr="001228A8">
              <w:t>- более 2/3 длины фрагмента завершения при перепаде высот завершающей части фасада (парапета);</w:t>
            </w:r>
          </w:p>
          <w:p w:rsidR="001228A8" w:rsidRPr="001228A8" w:rsidRDefault="001228A8" w:rsidP="001228A8">
            <w:pPr>
              <w:ind w:right="283"/>
              <w:jc w:val="both"/>
            </w:pPr>
            <w:r w:rsidRPr="001228A8">
              <w:t>при наличии на данном здании установленной настенной конструкции на фронтоне, фризе верхнего этажа.</w:t>
            </w:r>
          </w:p>
        </w:tc>
      </w:tr>
      <w:tr w:rsidR="001228A8" w:rsidRPr="001228A8" w:rsidTr="00DC31D2">
        <w:trPr>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1228A8" w:rsidRPr="001228A8" w:rsidRDefault="001228A8" w:rsidP="001228A8">
            <w:pPr>
              <w:ind w:right="283"/>
              <w:jc w:val="both"/>
            </w:pPr>
            <w:r w:rsidRPr="001228A8">
              <w:lastRenderedPageBreak/>
              <w:t>Витрины</w:t>
            </w:r>
          </w:p>
        </w:tc>
        <w:tc>
          <w:tcPr>
            <w:tcW w:w="4252" w:type="dxa"/>
            <w:tcBorders>
              <w:top w:val="outset" w:sz="6" w:space="0" w:color="auto"/>
              <w:left w:val="outset" w:sz="6" w:space="0" w:color="auto"/>
              <w:bottom w:val="outset" w:sz="6" w:space="0" w:color="auto"/>
              <w:right w:val="outset" w:sz="6" w:space="0" w:color="auto"/>
            </w:tcBorders>
            <w:hideMark/>
          </w:tcPr>
          <w:p w:rsidR="001228A8" w:rsidRPr="001228A8" w:rsidRDefault="001228A8" w:rsidP="001228A8">
            <w:pPr>
              <w:ind w:right="283"/>
              <w:jc w:val="both"/>
            </w:pPr>
            <w:r w:rsidRPr="001228A8">
              <w:t>На плоскости остекления;</w:t>
            </w:r>
          </w:p>
          <w:p w:rsidR="001228A8" w:rsidRPr="001228A8" w:rsidRDefault="001228A8" w:rsidP="001228A8">
            <w:pPr>
              <w:ind w:right="283"/>
              <w:jc w:val="both"/>
              <w:rPr>
                <w:rFonts w:eastAsia="Calibri"/>
              </w:rPr>
            </w:pPr>
            <w:r w:rsidRPr="001228A8">
              <w:t>На внутренней поверхности витрины;</w:t>
            </w:r>
          </w:p>
          <w:p w:rsidR="001228A8" w:rsidRPr="001228A8" w:rsidRDefault="001228A8" w:rsidP="001228A8">
            <w:pPr>
              <w:ind w:right="283"/>
              <w:jc w:val="both"/>
            </w:pPr>
            <w:r w:rsidRPr="001228A8">
              <w:t>В пространстве витрины;</w:t>
            </w:r>
          </w:p>
          <w:p w:rsidR="001228A8" w:rsidRPr="001228A8" w:rsidRDefault="001228A8" w:rsidP="001228A8">
            <w:pPr>
              <w:ind w:right="283"/>
              <w:jc w:val="both"/>
            </w:pPr>
            <w:r w:rsidRPr="001228A8">
              <w:t>С сохранением архитектурной формы проема;</w:t>
            </w:r>
          </w:p>
          <w:p w:rsidR="001228A8" w:rsidRPr="001228A8" w:rsidRDefault="001228A8" w:rsidP="001228A8">
            <w:pPr>
              <w:ind w:right="283"/>
              <w:jc w:val="both"/>
            </w:pPr>
            <w:r w:rsidRPr="001228A8">
              <w:t>На основе единого решения всех витрин, принадлежащих владельцу (арендатору);</w:t>
            </w:r>
          </w:p>
          <w:p w:rsidR="001228A8" w:rsidRPr="001228A8" w:rsidRDefault="001228A8" w:rsidP="001228A8">
            <w:pPr>
              <w:ind w:right="283"/>
              <w:jc w:val="both"/>
            </w:pPr>
            <w:r w:rsidRPr="001228A8">
              <w:t>Встроенное размещение в виде светового короба в верхней части проема - по особому согласованию с уполномоченным органом.</w:t>
            </w:r>
          </w:p>
        </w:tc>
        <w:tc>
          <w:tcPr>
            <w:tcW w:w="4111" w:type="dxa"/>
            <w:tcBorders>
              <w:top w:val="outset" w:sz="6" w:space="0" w:color="auto"/>
              <w:left w:val="outset" w:sz="6" w:space="0" w:color="auto"/>
              <w:bottom w:val="outset" w:sz="6" w:space="0" w:color="auto"/>
              <w:right w:val="outset" w:sz="6" w:space="0" w:color="auto"/>
            </w:tcBorders>
            <w:hideMark/>
          </w:tcPr>
          <w:p w:rsidR="001228A8" w:rsidRPr="001228A8" w:rsidRDefault="001228A8" w:rsidP="001228A8">
            <w:pPr>
              <w:ind w:right="283"/>
              <w:jc w:val="both"/>
            </w:pPr>
            <w:r w:rsidRPr="001228A8">
              <w:t>С изменением формы проема; Неорганизованно, без единого решения всех витрин;</w:t>
            </w:r>
          </w:p>
          <w:p w:rsidR="001228A8" w:rsidRPr="001228A8" w:rsidRDefault="001228A8" w:rsidP="001228A8">
            <w:pPr>
              <w:ind w:right="283"/>
              <w:jc w:val="both"/>
              <w:rPr>
                <w:rFonts w:eastAsia="Calibri"/>
              </w:rPr>
            </w:pPr>
            <w:r w:rsidRPr="001228A8">
              <w:t>В оконном проеме площадью менее 2,0 м2;</w:t>
            </w:r>
          </w:p>
          <w:p w:rsidR="001228A8" w:rsidRPr="001228A8" w:rsidRDefault="001228A8" w:rsidP="001228A8">
            <w:pPr>
              <w:ind w:right="283"/>
              <w:jc w:val="both"/>
            </w:pPr>
            <w:r w:rsidRPr="001228A8">
              <w:t>На расстоянии от остекления витрины до витринной конструкции менее 0,15 м со стороны помещения;</w:t>
            </w:r>
          </w:p>
          <w:p w:rsidR="001228A8" w:rsidRPr="001228A8" w:rsidRDefault="001228A8" w:rsidP="001228A8">
            <w:pPr>
              <w:ind w:right="283"/>
              <w:jc w:val="both"/>
            </w:pPr>
            <w:r w:rsidRPr="001228A8">
              <w:t>Без учета членений оконного переплета;</w:t>
            </w:r>
          </w:p>
          <w:p w:rsidR="001228A8" w:rsidRPr="001228A8" w:rsidRDefault="001228A8" w:rsidP="001228A8">
            <w:pPr>
              <w:ind w:right="283"/>
              <w:jc w:val="both"/>
            </w:pPr>
            <w:r w:rsidRPr="001228A8">
              <w:t>В виде окраски;</w:t>
            </w:r>
          </w:p>
          <w:p w:rsidR="001228A8" w:rsidRPr="001228A8" w:rsidRDefault="001228A8" w:rsidP="001228A8">
            <w:pPr>
              <w:ind w:right="283"/>
              <w:jc w:val="both"/>
            </w:pPr>
            <w:r w:rsidRPr="001228A8">
              <w:t>Путем замены остекления витрин световыми коробами.</w:t>
            </w:r>
          </w:p>
        </w:tc>
      </w:tr>
      <w:tr w:rsidR="001228A8" w:rsidRPr="001228A8" w:rsidTr="00DC31D2">
        <w:trPr>
          <w:trHeight w:val="2491"/>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1228A8" w:rsidRPr="001228A8" w:rsidRDefault="001228A8" w:rsidP="001228A8">
            <w:pPr>
              <w:ind w:right="283"/>
              <w:jc w:val="both"/>
            </w:pPr>
            <w:r w:rsidRPr="001228A8">
              <w:t>Флаги</w:t>
            </w:r>
          </w:p>
        </w:tc>
        <w:tc>
          <w:tcPr>
            <w:tcW w:w="4252" w:type="dxa"/>
            <w:tcBorders>
              <w:top w:val="outset" w:sz="6" w:space="0" w:color="auto"/>
              <w:left w:val="outset" w:sz="6" w:space="0" w:color="auto"/>
              <w:bottom w:val="outset" w:sz="6" w:space="0" w:color="auto"/>
              <w:right w:val="outset" w:sz="6" w:space="0" w:color="auto"/>
            </w:tcBorders>
            <w:hideMark/>
          </w:tcPr>
          <w:p w:rsidR="001228A8" w:rsidRPr="001228A8" w:rsidRDefault="001228A8" w:rsidP="001228A8">
            <w:pPr>
              <w:ind w:right="283"/>
              <w:jc w:val="both"/>
            </w:pPr>
            <w:r w:rsidRPr="001228A8">
              <w:t>Для объектов с высоким общественным статусом;</w:t>
            </w:r>
          </w:p>
          <w:p w:rsidR="001228A8" w:rsidRPr="001228A8" w:rsidRDefault="001228A8" w:rsidP="001228A8">
            <w:pPr>
              <w:ind w:right="283"/>
              <w:jc w:val="both"/>
              <w:rPr>
                <w:rFonts w:eastAsia="Calibri"/>
              </w:rPr>
            </w:pPr>
            <w:r w:rsidRPr="001228A8">
              <w:t>У входа, в простенках между витринами;</w:t>
            </w:r>
          </w:p>
          <w:p w:rsidR="001228A8" w:rsidRPr="001228A8" w:rsidRDefault="001228A8" w:rsidP="001228A8">
            <w:pPr>
              <w:ind w:right="283"/>
              <w:jc w:val="both"/>
            </w:pPr>
            <w:r w:rsidRPr="001228A8">
              <w:t xml:space="preserve">С использованием специально установленных </w:t>
            </w:r>
            <w:proofErr w:type="spellStart"/>
            <w:r w:rsidRPr="001228A8">
              <w:t>флагодержателей</w:t>
            </w:r>
            <w:proofErr w:type="spellEnd"/>
            <w:r w:rsidRPr="001228A8">
              <w:t>.</w:t>
            </w:r>
          </w:p>
        </w:tc>
        <w:tc>
          <w:tcPr>
            <w:tcW w:w="4111" w:type="dxa"/>
            <w:tcBorders>
              <w:top w:val="outset" w:sz="6" w:space="0" w:color="auto"/>
              <w:left w:val="outset" w:sz="6" w:space="0" w:color="auto"/>
              <w:bottom w:val="outset" w:sz="6" w:space="0" w:color="auto"/>
              <w:right w:val="outset" w:sz="6" w:space="0" w:color="auto"/>
            </w:tcBorders>
            <w:hideMark/>
          </w:tcPr>
          <w:p w:rsidR="001228A8" w:rsidRPr="001228A8" w:rsidRDefault="001228A8" w:rsidP="001228A8">
            <w:pPr>
              <w:ind w:right="283"/>
              <w:jc w:val="both"/>
            </w:pPr>
            <w:r w:rsidRPr="001228A8">
              <w:t>Вне установленных сроков;</w:t>
            </w:r>
          </w:p>
          <w:p w:rsidR="001228A8" w:rsidRPr="001228A8" w:rsidRDefault="001228A8" w:rsidP="001228A8">
            <w:pPr>
              <w:ind w:right="283"/>
              <w:jc w:val="both"/>
              <w:rPr>
                <w:rFonts w:eastAsia="Calibri"/>
              </w:rPr>
            </w:pPr>
            <w:r w:rsidRPr="001228A8">
              <w:t>В местах расположения архитектурных деталей, элементов декора;</w:t>
            </w:r>
          </w:p>
          <w:p w:rsidR="001228A8" w:rsidRPr="001228A8" w:rsidRDefault="001228A8" w:rsidP="001228A8">
            <w:pPr>
              <w:ind w:right="283"/>
              <w:jc w:val="both"/>
            </w:pPr>
            <w:r w:rsidRPr="001228A8">
              <w:t xml:space="preserve">С использованием </w:t>
            </w:r>
            <w:proofErr w:type="spellStart"/>
            <w:r w:rsidRPr="001228A8">
              <w:t>флагодержателей</w:t>
            </w:r>
            <w:proofErr w:type="spellEnd"/>
            <w:r w:rsidRPr="001228A8">
              <w:t>, предназначенных для установки государственных флагов;</w:t>
            </w:r>
          </w:p>
          <w:p w:rsidR="001228A8" w:rsidRPr="001228A8" w:rsidRDefault="001228A8" w:rsidP="001228A8">
            <w:pPr>
              <w:ind w:right="283"/>
              <w:jc w:val="both"/>
            </w:pPr>
            <w:r w:rsidRPr="001228A8">
              <w:t>Без учета архитектурной композиции фасада.</w:t>
            </w:r>
          </w:p>
        </w:tc>
      </w:tr>
      <w:tr w:rsidR="001228A8" w:rsidRPr="001228A8" w:rsidTr="00DC31D2">
        <w:trPr>
          <w:trHeight w:val="3674"/>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1228A8" w:rsidRPr="001228A8" w:rsidRDefault="001228A8" w:rsidP="001228A8">
            <w:pPr>
              <w:ind w:right="283"/>
              <w:jc w:val="both"/>
            </w:pPr>
            <w:r w:rsidRPr="001228A8">
              <w:t>Баннеры</w:t>
            </w:r>
          </w:p>
        </w:tc>
        <w:tc>
          <w:tcPr>
            <w:tcW w:w="4252" w:type="dxa"/>
            <w:tcBorders>
              <w:top w:val="outset" w:sz="6" w:space="0" w:color="auto"/>
              <w:left w:val="outset" w:sz="6" w:space="0" w:color="auto"/>
              <w:bottom w:val="outset" w:sz="6" w:space="0" w:color="auto"/>
              <w:right w:val="outset" w:sz="6" w:space="0" w:color="auto"/>
            </w:tcBorders>
            <w:hideMark/>
          </w:tcPr>
          <w:p w:rsidR="001228A8" w:rsidRPr="001228A8" w:rsidRDefault="001228A8" w:rsidP="001228A8">
            <w:pPr>
              <w:ind w:right="283"/>
              <w:jc w:val="both"/>
            </w:pPr>
            <w:r w:rsidRPr="001228A8">
              <w:t xml:space="preserve">На период проведения рекламных акций, по особому согласованию с уполномоченным органом; </w:t>
            </w:r>
          </w:p>
          <w:p w:rsidR="001228A8" w:rsidRPr="001228A8" w:rsidRDefault="001228A8" w:rsidP="001228A8">
            <w:pPr>
              <w:ind w:right="283"/>
              <w:jc w:val="both"/>
              <w:rPr>
                <w:rFonts w:eastAsia="Calibri"/>
              </w:rPr>
            </w:pPr>
            <w:r w:rsidRPr="001228A8">
              <w:t>Настенные – при временном отсутствии (на период ремонта, замены) постоянной вывески;</w:t>
            </w:r>
          </w:p>
          <w:p w:rsidR="001228A8" w:rsidRPr="001228A8" w:rsidRDefault="001228A8" w:rsidP="001228A8">
            <w:pPr>
              <w:ind w:right="283"/>
              <w:jc w:val="both"/>
            </w:pPr>
            <w:r w:rsidRPr="001228A8">
              <w:t>Вертикальные консольные – при отсутствии постоянных консольных вывесок;</w:t>
            </w:r>
          </w:p>
          <w:p w:rsidR="001228A8" w:rsidRPr="001228A8" w:rsidRDefault="001228A8" w:rsidP="001228A8">
            <w:pPr>
              <w:ind w:right="283"/>
              <w:jc w:val="both"/>
            </w:pPr>
            <w:r w:rsidRPr="001228A8">
              <w:t>Высота вертикальных баннеров не более 2 м, ширина – не более 0,6 м.</w:t>
            </w:r>
          </w:p>
        </w:tc>
        <w:tc>
          <w:tcPr>
            <w:tcW w:w="4111" w:type="dxa"/>
            <w:tcBorders>
              <w:top w:val="outset" w:sz="6" w:space="0" w:color="auto"/>
              <w:left w:val="outset" w:sz="6" w:space="0" w:color="auto"/>
              <w:bottom w:val="outset" w:sz="6" w:space="0" w:color="auto"/>
              <w:right w:val="outset" w:sz="6" w:space="0" w:color="auto"/>
            </w:tcBorders>
            <w:hideMark/>
          </w:tcPr>
          <w:p w:rsidR="001228A8" w:rsidRPr="001228A8" w:rsidRDefault="001228A8" w:rsidP="001228A8">
            <w:pPr>
              <w:ind w:right="283"/>
              <w:jc w:val="both"/>
            </w:pPr>
            <w:r w:rsidRPr="001228A8">
              <w:t>Вне установленных сроков;</w:t>
            </w:r>
          </w:p>
          <w:p w:rsidR="001228A8" w:rsidRPr="001228A8" w:rsidRDefault="001228A8" w:rsidP="001228A8">
            <w:pPr>
              <w:ind w:right="283"/>
              <w:jc w:val="both"/>
            </w:pPr>
            <w:r w:rsidRPr="001228A8">
              <w:t>Без соблюдения правил размещения, установленных для постоянных ОРИ.</w:t>
            </w:r>
          </w:p>
        </w:tc>
      </w:tr>
      <w:tr w:rsidR="001228A8" w:rsidRPr="001228A8" w:rsidTr="00DC31D2">
        <w:trPr>
          <w:tblCellSpacing w:w="0" w:type="dxa"/>
        </w:trPr>
        <w:tc>
          <w:tcPr>
            <w:tcW w:w="1575" w:type="dxa"/>
            <w:tcBorders>
              <w:top w:val="outset" w:sz="6" w:space="0" w:color="auto"/>
              <w:left w:val="outset" w:sz="6" w:space="0" w:color="auto"/>
              <w:bottom w:val="outset" w:sz="6" w:space="0" w:color="auto"/>
              <w:right w:val="outset" w:sz="6" w:space="0" w:color="auto"/>
            </w:tcBorders>
            <w:vAlign w:val="center"/>
            <w:hideMark/>
          </w:tcPr>
          <w:p w:rsidR="001228A8" w:rsidRPr="001228A8" w:rsidRDefault="001228A8" w:rsidP="001228A8">
            <w:pPr>
              <w:ind w:right="283"/>
              <w:jc w:val="both"/>
            </w:pPr>
            <w:r w:rsidRPr="001228A8">
              <w:t>Маркизы</w:t>
            </w:r>
          </w:p>
        </w:tc>
        <w:tc>
          <w:tcPr>
            <w:tcW w:w="4252" w:type="dxa"/>
            <w:tcBorders>
              <w:top w:val="outset" w:sz="6" w:space="0" w:color="auto"/>
              <w:left w:val="outset" w:sz="6" w:space="0" w:color="auto"/>
              <w:bottom w:val="outset" w:sz="6" w:space="0" w:color="auto"/>
              <w:right w:val="outset" w:sz="6" w:space="0" w:color="auto"/>
            </w:tcBorders>
            <w:hideMark/>
          </w:tcPr>
          <w:p w:rsidR="001228A8" w:rsidRPr="001228A8" w:rsidRDefault="001228A8" w:rsidP="001228A8">
            <w:pPr>
              <w:ind w:right="283"/>
              <w:jc w:val="both"/>
            </w:pPr>
            <w:r w:rsidRPr="001228A8">
              <w:t>На установленный период;</w:t>
            </w:r>
          </w:p>
          <w:p w:rsidR="001228A8" w:rsidRPr="001228A8" w:rsidRDefault="001228A8" w:rsidP="001228A8">
            <w:pPr>
              <w:ind w:right="283"/>
              <w:jc w:val="both"/>
              <w:rPr>
                <w:rFonts w:eastAsia="Calibri"/>
              </w:rPr>
            </w:pPr>
            <w:r w:rsidRPr="001228A8">
              <w:t>В пределах 1-го этажа, не ниже 2,2 м от уровня тротуара до нижней кромки маркизы;</w:t>
            </w:r>
          </w:p>
          <w:p w:rsidR="001228A8" w:rsidRPr="001228A8" w:rsidRDefault="001228A8" w:rsidP="001228A8">
            <w:pPr>
              <w:ind w:right="283"/>
              <w:jc w:val="both"/>
            </w:pPr>
            <w:r w:rsidRPr="001228A8">
              <w:t>В соответствии с формой проемов;</w:t>
            </w:r>
          </w:p>
          <w:p w:rsidR="001228A8" w:rsidRPr="001228A8" w:rsidRDefault="001228A8" w:rsidP="001228A8">
            <w:pPr>
              <w:ind w:right="283"/>
              <w:jc w:val="both"/>
            </w:pPr>
            <w:r w:rsidRPr="001228A8">
              <w:t xml:space="preserve">На основе единого решения всех </w:t>
            </w:r>
            <w:r w:rsidRPr="001228A8">
              <w:lastRenderedPageBreak/>
              <w:t>проемов;</w:t>
            </w:r>
          </w:p>
          <w:p w:rsidR="001228A8" w:rsidRPr="001228A8" w:rsidRDefault="001228A8" w:rsidP="001228A8">
            <w:pPr>
              <w:ind w:right="283"/>
              <w:jc w:val="both"/>
            </w:pPr>
            <w:r w:rsidRPr="001228A8">
              <w:t>Надписи и логотипы – в нижней части у кромки маркизы;</w:t>
            </w:r>
          </w:p>
          <w:p w:rsidR="001228A8" w:rsidRPr="001228A8" w:rsidRDefault="001228A8" w:rsidP="001228A8">
            <w:pPr>
              <w:ind w:right="283"/>
              <w:jc w:val="both"/>
            </w:pPr>
            <w:r w:rsidRPr="001228A8">
              <w:t xml:space="preserve">Размер надписи – не более 1/10 поверхности. </w:t>
            </w:r>
          </w:p>
        </w:tc>
        <w:tc>
          <w:tcPr>
            <w:tcW w:w="4111" w:type="dxa"/>
            <w:tcBorders>
              <w:top w:val="outset" w:sz="6" w:space="0" w:color="auto"/>
              <w:left w:val="outset" w:sz="6" w:space="0" w:color="auto"/>
              <w:bottom w:val="outset" w:sz="6" w:space="0" w:color="auto"/>
              <w:right w:val="outset" w:sz="6" w:space="0" w:color="auto"/>
            </w:tcBorders>
          </w:tcPr>
          <w:p w:rsidR="001228A8" w:rsidRPr="001228A8" w:rsidRDefault="001228A8" w:rsidP="001228A8">
            <w:pPr>
              <w:ind w:right="283"/>
              <w:jc w:val="both"/>
            </w:pPr>
            <w:r w:rsidRPr="001228A8">
              <w:lastRenderedPageBreak/>
              <w:t>С нарушением архитектурной композиции фасада;</w:t>
            </w:r>
          </w:p>
          <w:p w:rsidR="001228A8" w:rsidRPr="001228A8" w:rsidRDefault="001228A8" w:rsidP="001228A8">
            <w:pPr>
              <w:ind w:right="283"/>
              <w:jc w:val="both"/>
              <w:rPr>
                <w:rFonts w:eastAsia="Calibri"/>
              </w:rPr>
            </w:pPr>
            <w:r w:rsidRPr="001228A8">
              <w:t>Без единого решения всех проемов;</w:t>
            </w:r>
          </w:p>
          <w:p w:rsidR="001228A8" w:rsidRPr="001228A8" w:rsidRDefault="001228A8" w:rsidP="001228A8">
            <w:pPr>
              <w:ind w:right="283"/>
              <w:jc w:val="both"/>
            </w:pPr>
            <w:r w:rsidRPr="001228A8">
              <w:t>С превышением установленного размерного соотношения.</w:t>
            </w:r>
          </w:p>
          <w:p w:rsidR="001228A8" w:rsidRPr="001228A8" w:rsidRDefault="001228A8" w:rsidP="001228A8">
            <w:pPr>
              <w:ind w:right="283"/>
              <w:jc w:val="both"/>
            </w:pPr>
          </w:p>
        </w:tc>
      </w:tr>
      <w:tr w:rsidR="001228A8" w:rsidRPr="001228A8" w:rsidTr="00DC31D2">
        <w:trPr>
          <w:tblCellSpacing w:w="0" w:type="dxa"/>
        </w:trPr>
        <w:tc>
          <w:tcPr>
            <w:tcW w:w="1575" w:type="dxa"/>
            <w:tcBorders>
              <w:top w:val="outset" w:sz="6" w:space="0" w:color="auto"/>
              <w:left w:val="outset" w:sz="6" w:space="0" w:color="auto"/>
              <w:bottom w:val="outset" w:sz="6" w:space="0" w:color="auto"/>
              <w:right w:val="outset" w:sz="6" w:space="0" w:color="auto"/>
            </w:tcBorders>
            <w:hideMark/>
          </w:tcPr>
          <w:p w:rsidR="001228A8" w:rsidRPr="001228A8" w:rsidRDefault="001228A8" w:rsidP="001228A8">
            <w:pPr>
              <w:ind w:right="283"/>
              <w:jc w:val="both"/>
            </w:pPr>
            <w:r w:rsidRPr="001228A8">
              <w:t xml:space="preserve"> Стелы</w:t>
            </w:r>
          </w:p>
        </w:tc>
        <w:tc>
          <w:tcPr>
            <w:tcW w:w="4252" w:type="dxa"/>
            <w:tcBorders>
              <w:top w:val="outset" w:sz="6" w:space="0" w:color="auto"/>
              <w:left w:val="outset" w:sz="6" w:space="0" w:color="auto"/>
              <w:bottom w:val="outset" w:sz="6" w:space="0" w:color="auto"/>
              <w:right w:val="outset" w:sz="6" w:space="0" w:color="auto"/>
            </w:tcBorders>
          </w:tcPr>
          <w:p w:rsidR="001228A8" w:rsidRPr="001228A8" w:rsidRDefault="001228A8" w:rsidP="001228A8">
            <w:pPr>
              <w:ind w:right="283"/>
              <w:jc w:val="both"/>
            </w:pPr>
            <w:r w:rsidRPr="001228A8">
              <w:t>В границах земельного участка, принадлежащего собственнику, владельцу, пользователю, на котором располагается здание.</w:t>
            </w:r>
          </w:p>
          <w:p w:rsidR="001228A8" w:rsidRPr="001228A8" w:rsidRDefault="001228A8" w:rsidP="001228A8">
            <w:pPr>
              <w:ind w:right="283"/>
              <w:jc w:val="both"/>
            </w:pPr>
          </w:p>
        </w:tc>
        <w:tc>
          <w:tcPr>
            <w:tcW w:w="4111" w:type="dxa"/>
            <w:tcBorders>
              <w:top w:val="outset" w:sz="6" w:space="0" w:color="auto"/>
              <w:left w:val="outset" w:sz="6" w:space="0" w:color="auto"/>
              <w:bottom w:val="outset" w:sz="6" w:space="0" w:color="auto"/>
              <w:right w:val="outset" w:sz="6" w:space="0" w:color="auto"/>
            </w:tcBorders>
            <w:hideMark/>
          </w:tcPr>
          <w:p w:rsidR="001228A8" w:rsidRPr="001228A8" w:rsidRDefault="001228A8" w:rsidP="001228A8">
            <w:pPr>
              <w:ind w:right="283"/>
              <w:jc w:val="both"/>
            </w:pPr>
            <w:r w:rsidRPr="001228A8">
              <w:t>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rsidR="001228A8" w:rsidRPr="001228A8" w:rsidRDefault="001228A8" w:rsidP="001228A8">
            <w:pPr>
              <w:ind w:right="283"/>
              <w:jc w:val="both"/>
              <w:rPr>
                <w:rFonts w:eastAsia="Calibri"/>
              </w:rPr>
            </w:pPr>
            <w:r w:rsidRPr="001228A8">
              <w:t>В случаях, когда отсутствует техническая возможность заглубления фундамента без его декоративного оформления;</w:t>
            </w:r>
          </w:p>
          <w:p w:rsidR="001228A8" w:rsidRPr="001228A8" w:rsidRDefault="001228A8" w:rsidP="001228A8">
            <w:pPr>
              <w:ind w:right="283"/>
              <w:jc w:val="both"/>
            </w:pPr>
            <w:r w:rsidRPr="001228A8">
              <w:t>Ограничивающих восприятие объектов культурного наследия, исторических зданий, культовых объектов;</w:t>
            </w:r>
          </w:p>
          <w:p w:rsidR="001228A8" w:rsidRPr="001228A8" w:rsidRDefault="001228A8" w:rsidP="001228A8">
            <w:pPr>
              <w:ind w:right="283"/>
              <w:jc w:val="both"/>
            </w:pPr>
            <w:r w:rsidRPr="001228A8">
              <w:t>Более одной либо при наличии иной отдельно стоящей информационной конструкции в границах земельного участка, не предусмотренных проектом такого объекта;</w:t>
            </w:r>
          </w:p>
          <w:p w:rsidR="001228A8" w:rsidRPr="001228A8" w:rsidRDefault="001228A8" w:rsidP="001228A8">
            <w:pPr>
              <w:ind w:right="283"/>
              <w:jc w:val="both"/>
            </w:pPr>
            <w:r w:rsidRPr="001228A8">
              <w:t>В границах земельного участка, занимаемого нестационарным торговым объектом, индивидуальным или многоквартирным жилым домом;</w:t>
            </w:r>
          </w:p>
          <w:p w:rsidR="001228A8" w:rsidRPr="001228A8" w:rsidRDefault="001228A8" w:rsidP="001228A8">
            <w:pPr>
              <w:ind w:right="283"/>
              <w:jc w:val="both"/>
            </w:pPr>
            <w:r w:rsidRPr="001228A8">
              <w:t>На расстоянии ближе 6,0 м от фундамента конструкции до фундамента здания;</w:t>
            </w:r>
          </w:p>
          <w:p w:rsidR="001228A8" w:rsidRPr="001228A8" w:rsidRDefault="001228A8" w:rsidP="001228A8">
            <w:pPr>
              <w:ind w:right="283"/>
              <w:jc w:val="both"/>
            </w:pPr>
            <w:r w:rsidRPr="001228A8">
              <w:t>На тротуарах и пешеходных дорожках, проездах, местах, предназначенных для парковки и стоянки автомобилей.</w:t>
            </w:r>
          </w:p>
        </w:tc>
      </w:tr>
    </w:tbl>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.13. Требования к дизайну вывесок.</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.13.1. Общими требованиями к дизайну вывесок являются: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качественный уровень художественного и технического исполнения;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использование качественных материалов с высокими декоративными и эксплуатационными свойствами;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композиционная согласованность в пределах фасада;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масштабность по отношению к архитектурному окружению;</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цветовая гармония с архитектурным фоном.</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.13.2. Материалы, применяемые для изготовления вывесок, должны: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выдерживать длительный срок службы без изменения декоративных и эксплуатационных качеств, с учетом климатических условий территории;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иметь гарантированно длительную антикоррозийную стойкость, светостойкость и влагостойкость.</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.13.3. Конструкции вывесок должны обеспечивать:</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наименьшее число точек крепления и сопряжения с фасадом;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легкость монтажа и демонтажа;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ремонтопригодность (возможность замены элементов, блоков, элементов подсветки и т.п.);</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безопасность эксплуатации и обслуживания.</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.13.4. Технологии, применяемые при изготовлении вывесок, должны обеспечивать:</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ровную окраску;</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равномерные зазоры между элементами;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отсутствие внешнего технологического крепежа;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качественную </w:t>
      </w:r>
      <w:proofErr w:type="spellStart"/>
      <w:r w:rsidRPr="0073429F">
        <w:rPr>
          <w:rFonts w:ascii="Times New Roman" w:hAnsi="Times New Roman" w:cs="Times New Roman"/>
          <w:sz w:val="24"/>
          <w:szCs w:val="24"/>
        </w:rPr>
        <w:t>цвето</w:t>
      </w:r>
      <w:proofErr w:type="spellEnd"/>
      <w:r w:rsidRPr="0073429F">
        <w:rPr>
          <w:rFonts w:ascii="Times New Roman" w:hAnsi="Times New Roman" w:cs="Times New Roman"/>
          <w:sz w:val="24"/>
          <w:szCs w:val="24"/>
        </w:rPr>
        <w:t xml:space="preserve"> - и светопередачу надписей и изображений.</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.13.5. Шрифтовое и художественное решение всех ОРИ, относящихся к объекту, должно выполняться на основе единого проекта и иметь комплексный характер.</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.13.6. 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.13.7. Изобразительные элементы могут использоваться как дополнение к текстовой информации. Доминирование их в композиции вывески не рекомендуется.</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.13.8. Не допустимо применение переносных стендов, форма которых имеет изобразительный характер (фигуры людей, животных и т.п.).</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.13.9. 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.13.10. 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 xml:space="preserve">.13.11. Настенное размещение световых коробов в районах исторической застройки ограничено. Условием является включение в композицию фасада и сдержанное </w:t>
      </w:r>
      <w:proofErr w:type="gramStart"/>
      <w:r w:rsidR="0073429F" w:rsidRPr="0073429F">
        <w:rPr>
          <w:rFonts w:ascii="Times New Roman" w:hAnsi="Times New Roman" w:cs="Times New Roman"/>
          <w:sz w:val="24"/>
          <w:szCs w:val="24"/>
        </w:rPr>
        <w:t>свето-цветовое</w:t>
      </w:r>
      <w:proofErr w:type="gramEnd"/>
      <w:r w:rsidR="0073429F" w:rsidRPr="0073429F">
        <w:rPr>
          <w:rFonts w:ascii="Times New Roman" w:hAnsi="Times New Roman" w:cs="Times New Roman"/>
          <w:sz w:val="24"/>
          <w:szCs w:val="24"/>
        </w:rPr>
        <w:t xml:space="preserve"> решение, не диссонирующее с архитектурным фоном. Цвет фона настенных вывесок на фасадах исторических зданий должен быть по тону приближен к цвету стен.</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.13.12. Не допускается: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окраска поверхности остекления витрин;</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использование некачественных наклеек;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неупорядоченное размещение наклеек, «засорение» поверхности остекления.</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.13.13. Колористика ОРИ должна отвечать следующим требованиям: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гармония с цветовой гаммой фасада;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ограниченное использование фирменных цветов и цветосочетаний;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согласованность в пределах фасада;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для металлических деталей вывесок рекомендуются цвета: в исторических районах: графит, темно-коричневый, темно-зеленый, патинированная бронза, темно-серый; в районах современной застройки: графит, серый, светлые нейтральные.</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.13.14 Не допускается: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использование цветов, диссонирующих с колористикой фасада;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применение флуоресцентных составов;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цветовое решение малых консольных ОРИ, близкое к цветовой символике дорожных знаков.</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.13.15. Не рекомендуется: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использование темных насыщенных цветов в качестве фона вертикальных консольных ОРИ;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доминирование больших поверхностей белого и черного.</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.14. Декоративная подсветка - является эстетически и утилитарно значимым элементом дизайна вывесок. К основным видам подсветки относятся: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наружная подсветка;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внутренняя подсветка знаков;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внутренняя подсветка коробов;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эффект контражура (подсветка фона, обеспечивающая силуэтную читаемость знаков);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газосветные устройства (контурная и линейная подсветка.</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lastRenderedPageBreak/>
        <w:t>32</w:t>
      </w:r>
      <w:r w:rsidR="0073429F" w:rsidRPr="0073429F">
        <w:rPr>
          <w:rFonts w:ascii="Times New Roman" w:hAnsi="Times New Roman" w:cs="Times New Roman"/>
          <w:sz w:val="24"/>
          <w:szCs w:val="24"/>
        </w:rPr>
        <w:t>.14.1. 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.14.2. Подсветка должна быть равномерной, обеспечивать ясную читаемость информации, композиционное единство вывески и фасада.</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 xml:space="preserve">.14.3. Световые акценты должны быть скоординированы с архитектурным ритмом и общей </w:t>
      </w:r>
      <w:proofErr w:type="gramStart"/>
      <w:r w:rsidR="0073429F" w:rsidRPr="0073429F">
        <w:rPr>
          <w:rFonts w:ascii="Times New Roman" w:hAnsi="Times New Roman" w:cs="Times New Roman"/>
          <w:sz w:val="24"/>
          <w:szCs w:val="24"/>
        </w:rPr>
        <w:t>свето-цветовой</w:t>
      </w:r>
      <w:proofErr w:type="gramEnd"/>
      <w:r w:rsidR="0073429F" w:rsidRPr="0073429F">
        <w:rPr>
          <w:rFonts w:ascii="Times New Roman" w:hAnsi="Times New Roman" w:cs="Times New Roman"/>
          <w:sz w:val="24"/>
          <w:szCs w:val="24"/>
        </w:rPr>
        <w:t xml:space="preserve"> композицией фасада.</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 xml:space="preserve">.14.4. Использование </w:t>
      </w:r>
      <w:proofErr w:type="spellStart"/>
      <w:r w:rsidR="0073429F" w:rsidRPr="0073429F">
        <w:rPr>
          <w:rFonts w:ascii="Times New Roman" w:hAnsi="Times New Roman" w:cs="Times New Roman"/>
          <w:sz w:val="24"/>
          <w:szCs w:val="24"/>
        </w:rPr>
        <w:t>светодинамических</w:t>
      </w:r>
      <w:proofErr w:type="spellEnd"/>
      <w:r w:rsidR="0073429F" w:rsidRPr="0073429F">
        <w:rPr>
          <w:rFonts w:ascii="Times New Roman" w:hAnsi="Times New Roman" w:cs="Times New Roman"/>
          <w:sz w:val="24"/>
          <w:szCs w:val="24"/>
        </w:rPr>
        <w:t xml:space="preserve"> эффектов (мигания, бегущей строки и т.п.) разрешается только для зрелищно-развлекательных объектов.</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 xml:space="preserve">.14.5. 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w:t>
      </w:r>
    </w:p>
    <w:p w:rsidR="0073429F" w:rsidRPr="0073429F" w:rsidRDefault="001228A8"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32</w:t>
      </w:r>
      <w:r w:rsidR="0073429F" w:rsidRPr="0073429F">
        <w:rPr>
          <w:rFonts w:ascii="Times New Roman" w:hAnsi="Times New Roman" w:cs="Times New Roman"/>
          <w:sz w:val="24"/>
          <w:szCs w:val="24"/>
        </w:rPr>
        <w:t>.14.6. В случае неисправности отдельных знаков световая реклама или световые вывески должны выключаться полностью.</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0F0731"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.Ремонт и содержание зданий и сооружений</w:t>
      </w:r>
    </w:p>
    <w:p w:rsidR="0073429F" w:rsidRPr="0073429F" w:rsidRDefault="000F0731"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rsidR="0073429F" w:rsidRPr="0073429F" w:rsidRDefault="000F0731"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 xml:space="preserve">.2.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Повреждения отделки фасадов зданий не должны превышать более одного процента общей площади фасада.</w:t>
      </w:r>
    </w:p>
    <w:p w:rsidR="0073429F" w:rsidRPr="0073429F" w:rsidRDefault="000F0731"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.3. Содержание фасадов зданий, строений и сооружений включает:</w:t>
      </w:r>
    </w:p>
    <w:p w:rsidR="0073429F" w:rsidRPr="0073429F" w:rsidRDefault="000F0731"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 xml:space="preserve">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w:t>
      </w:r>
      <w:proofErr w:type="spellStart"/>
      <w:r w:rsidR="0073429F" w:rsidRPr="0073429F">
        <w:rPr>
          <w:rFonts w:ascii="Times New Roman" w:hAnsi="Times New Roman" w:cs="Times New Roman"/>
          <w:sz w:val="24"/>
          <w:szCs w:val="24"/>
        </w:rPr>
        <w:t>отмостков</w:t>
      </w:r>
      <w:proofErr w:type="spellEnd"/>
      <w:r w:rsidR="0073429F" w:rsidRPr="0073429F">
        <w:rPr>
          <w:rFonts w:ascii="Times New Roman" w:hAnsi="Times New Roman" w:cs="Times New Roman"/>
          <w:sz w:val="24"/>
          <w:szCs w:val="24"/>
        </w:rPr>
        <w:t xml:space="preserve">, входов в подвалы; </w:t>
      </w:r>
    </w:p>
    <w:p w:rsidR="0073429F" w:rsidRPr="0073429F" w:rsidRDefault="000F0731"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 xml:space="preserve">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
    <w:p w:rsidR="0073429F" w:rsidRPr="0073429F" w:rsidRDefault="000F0731"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герметизацию, заделку и расшивку швов, трещин, выбоин;</w:t>
      </w:r>
    </w:p>
    <w:p w:rsidR="0073429F" w:rsidRPr="0073429F" w:rsidRDefault="000F0731"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 xml:space="preserve">восстановление, ремонт и своевременную очистку отмосток, приямков, цокольных окон и входов в подвалы; </w:t>
      </w:r>
    </w:p>
    <w:p w:rsidR="0073429F" w:rsidRPr="0073429F" w:rsidRDefault="000F0731"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содержание в исправном состоянии водостоков, водосточных труб 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сливов;</w:t>
      </w:r>
    </w:p>
    <w:p w:rsidR="0073429F" w:rsidRPr="0073429F" w:rsidRDefault="000F0731"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очистку от снега и льда крыш, козырьков, удаление наледи, снега и сосулек с карнизов;</w:t>
      </w:r>
    </w:p>
    <w:p w:rsidR="0073429F" w:rsidRPr="0073429F" w:rsidRDefault="000F0731"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 xml:space="preserve">поддержание в исправном состоянии размещенного на фасадах электроосвещения, технического и инженерного оборудования; </w:t>
      </w:r>
    </w:p>
    <w:p w:rsidR="0073429F" w:rsidRPr="0073429F" w:rsidRDefault="000F0731"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73429F" w:rsidRPr="0073429F" w:rsidRDefault="000F0731"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выполнение иных требований, предусмотренных нормами и правилами технической эксплуатации зданий, строений и сооружений.</w:t>
      </w:r>
    </w:p>
    <w:p w:rsidR="0073429F" w:rsidRPr="0073429F" w:rsidRDefault="000F0731"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.4. Порядок проведения ремонта и окраски фасадов зданий и сооружений: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3</w:t>
      </w:r>
      <w:r w:rsidR="000F0731">
        <w:rPr>
          <w:rFonts w:ascii="Times New Roman" w:hAnsi="Times New Roman" w:cs="Times New Roman"/>
          <w:sz w:val="24"/>
          <w:szCs w:val="24"/>
        </w:rPr>
        <w:t>3</w:t>
      </w:r>
      <w:r w:rsidRPr="0073429F">
        <w:rPr>
          <w:rFonts w:ascii="Times New Roman" w:hAnsi="Times New Roman" w:cs="Times New Roman"/>
          <w:sz w:val="24"/>
          <w:szCs w:val="24"/>
        </w:rPr>
        <w:t>.4.1.Основным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73429F" w:rsidRPr="0073429F" w:rsidRDefault="000F0731"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 xml:space="preserve">.4.2.Внешний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w:t>
      </w:r>
      <w:r w:rsidR="0073429F" w:rsidRPr="0073429F">
        <w:rPr>
          <w:rFonts w:ascii="Times New Roman" w:hAnsi="Times New Roman" w:cs="Times New Roman"/>
          <w:sz w:val="24"/>
          <w:szCs w:val="24"/>
        </w:rPr>
        <w:lastRenderedPageBreak/>
        <w:t>муниципального образования и подлежит согласованию администрацией в установленном ей порядке.</w:t>
      </w:r>
    </w:p>
    <w:p w:rsidR="0073429F" w:rsidRPr="0073429F" w:rsidRDefault="000F0731"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.4.3.Объектами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rsidR="0073429F" w:rsidRPr="0073429F" w:rsidRDefault="000F0731"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.4.4.Внешний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73429F" w:rsidRPr="0073429F" w:rsidRDefault="000F0731"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.4.</w:t>
      </w:r>
      <w:proofErr w:type="gramStart"/>
      <w:r w:rsidR="0073429F" w:rsidRPr="0073429F">
        <w:rPr>
          <w:rFonts w:ascii="Times New Roman" w:hAnsi="Times New Roman" w:cs="Times New Roman"/>
          <w:sz w:val="24"/>
          <w:szCs w:val="24"/>
        </w:rPr>
        <w:t>5.Требования</w:t>
      </w:r>
      <w:proofErr w:type="gramEnd"/>
      <w:r w:rsidR="0073429F" w:rsidRPr="0073429F">
        <w:rPr>
          <w:rFonts w:ascii="Times New Roman" w:hAnsi="Times New Roman" w:cs="Times New Roman"/>
          <w:sz w:val="24"/>
          <w:szCs w:val="24"/>
        </w:rPr>
        <w:t xml:space="preserve"> к составу архитектурного решения объектов согласования архитектурно-градостроительного облика определяются администрацией поселения в соответствии с настоящими правилами.</w:t>
      </w:r>
    </w:p>
    <w:p w:rsidR="0073429F" w:rsidRPr="0073429F" w:rsidRDefault="000F0731"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.4.</w:t>
      </w:r>
      <w:proofErr w:type="gramStart"/>
      <w:r w:rsidR="0073429F" w:rsidRPr="0073429F">
        <w:rPr>
          <w:rFonts w:ascii="Times New Roman" w:hAnsi="Times New Roman" w:cs="Times New Roman"/>
          <w:sz w:val="24"/>
          <w:szCs w:val="24"/>
        </w:rPr>
        <w:t>6.Формирование</w:t>
      </w:r>
      <w:proofErr w:type="gramEnd"/>
      <w:r w:rsidR="0073429F" w:rsidRPr="0073429F">
        <w:rPr>
          <w:rFonts w:ascii="Times New Roman" w:hAnsi="Times New Roman" w:cs="Times New Roman"/>
          <w:sz w:val="24"/>
          <w:szCs w:val="24"/>
        </w:rPr>
        <w:t xml:space="preserve">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w:t>
      </w:r>
    </w:p>
    <w:p w:rsidR="0073429F" w:rsidRPr="0073429F" w:rsidRDefault="000F0731"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.4.7.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выдаваемыми администрацией сельского поселения.</w:t>
      </w:r>
    </w:p>
    <w:p w:rsidR="0073429F" w:rsidRPr="0073429F" w:rsidRDefault="000F0731"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 xml:space="preserve">.4.8.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rsidR="0073429F" w:rsidRPr="0073429F" w:rsidRDefault="000F0731"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.4.9.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 целях создания целостного визуального восприятия архитектурной среды, необходимо руководствоваться разрабатываемой и ранее разработанной проектной документацией, утвержденной в установленном порядке, в том числе проектами цветового решения фасадов зданий по улицам (разверток), а также проектами входных групп.</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При замене, ремонте, эксплуатации элементов внешнего благоустройства не допускается изменение их размещения, объемно- пространственных характеристик, цвета и иных параметров, установленных проектной документацией.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Без выполнения проекта могут производиться следующие виды работ:</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установка единичных элементов внешнего благоустройства и технического оборудования по установленным образцам во внутриквартальных пространствах, исключая территории памятников архитектуры.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временное праздничное оформление внутриквартальных пространств;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установка временных конструкций, поддерживающих детали фасада от возможного обрушения (при аварийном состоянии);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временное удаление деталей фасадов, находящихся в аварийном состоянии.</w:t>
      </w:r>
    </w:p>
    <w:p w:rsidR="0073429F" w:rsidRPr="0073429F" w:rsidRDefault="000F0731"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 xml:space="preserve">.5. Содержание и ремонт индивидуальных жилых домов: </w:t>
      </w:r>
    </w:p>
    <w:p w:rsidR="0073429F" w:rsidRPr="0073429F" w:rsidRDefault="000F0731"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 xml:space="preserve">.5.1.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 </w:t>
      </w:r>
    </w:p>
    <w:p w:rsidR="0073429F" w:rsidRPr="0073429F" w:rsidRDefault="000F0731"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5.2. При решении вопроса о ремонте фасадов индивидуальных жилых домов применяются нормы федерального законодательства.</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.6 Порядок проведения ремонта окон и витрин:</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 xml:space="preserve">.6.1.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 </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 xml:space="preserve">.6.2.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w:t>
      </w:r>
      <w:r w:rsidR="0073429F" w:rsidRPr="0073429F">
        <w:rPr>
          <w:rFonts w:ascii="Times New Roman" w:hAnsi="Times New Roman" w:cs="Times New Roman"/>
          <w:sz w:val="24"/>
          <w:szCs w:val="24"/>
        </w:rPr>
        <w:lastRenderedPageBreak/>
        <w:t>закладка проема при сохранении архитектурных контуров, разделение оконных проемов на части не допускается.</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.6.3. Окраска, отделка откосов окон и витрин должна осуществляться в соответствии с колером и общим характером отделки фасада. Не допускается:</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окраска поверхностей, облицованных камнем;</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облицовка поверхностей откосов, не соответствующая отделке фасада;</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повреждение поверхностей и отделки откосов, элементов архитектурного оформления проёма (наличников, профилей, элементов декора).</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.7. Ремонт входов в здания и сооружения.</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 xml:space="preserve">.7.1.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 </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.7.2. Окраска, отделка откосов дверных проемов должна осуществляться в соответствии с колером и общим характером отделки фасада. Не допускается:</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окраска откосов и наличников, фрагментарная окраска, облицовка участка фасада вокруг входа, не соответствующие колеру и отделке фасада;</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окраска поверхностей, облицованных камнем;</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облицовка поверхностей откосов керамической плиткой;</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повреждение поверхностей и отделки откосов, элементов архитектурного оформления дверных проемов.</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.7.3.При проектировании входных групп, изменении фасадов зданий, сооружений не допускается:</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устройство опорных элементов (колонн, стоек), препятствующих движению пешеходов;</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 xml:space="preserve">прокладка сетей инженерно-технического обеспечения открытым способом по фасаду здания, выходящему на улицу. </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.8. При содержании фасадов зданий, строений и сооружений запрещается:</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.8.1. При содержании, окраске фасада зданий и сооружений запрещается:</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Самовольное изменение внешнего вида фасада зданий и сооружений в нарушение требований, установленных настоящим разделом;</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уничтожение, порча, искажение конструктивных элементов и архитектурных деталей фасадов зданий и сооружений;</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самовольное произведение надписей на фасадах зданий (сооружений);</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использование профнастила,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размещение наружных кондиционеров и антенн на архитектурных деталях, элементах декора, поверхностях с ценной архитектурной отделкой.</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.8.2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.8.3. Декорирование фасадов баннерной тканью;</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lastRenderedPageBreak/>
        <w:t>33</w:t>
      </w:r>
      <w:r w:rsidR="0073429F" w:rsidRPr="0073429F">
        <w:rPr>
          <w:rFonts w:ascii="Times New Roman" w:hAnsi="Times New Roman" w:cs="Times New Roman"/>
          <w:sz w:val="24"/>
          <w:szCs w:val="24"/>
        </w:rPr>
        <w:t xml:space="preserve">.8.4.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 </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.8.5. На фасадах зданий оборудование архитектурно-художественной подсветки устанавливается в соответствии с проектной документацией.</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.9. На фасадах зданий, строений и сооружений допускается установка следующих домовых знаков:</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угловой указатель улицы, площади,</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указатель номера дома, строения;</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указатель номера подъезда и номеров квартир в подъезде;</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73429F" w:rsidRPr="0073429F">
        <w:rPr>
          <w:rFonts w:ascii="Times New Roman" w:hAnsi="Times New Roman" w:cs="Times New Roman"/>
          <w:sz w:val="24"/>
          <w:szCs w:val="24"/>
        </w:rPr>
        <w:t>флагодержатель</w:t>
      </w:r>
      <w:proofErr w:type="spellEnd"/>
      <w:r w:rsidR="0073429F" w:rsidRPr="0073429F">
        <w:rPr>
          <w:rFonts w:ascii="Times New Roman" w:hAnsi="Times New Roman" w:cs="Times New Roman"/>
          <w:sz w:val="24"/>
          <w:szCs w:val="24"/>
        </w:rPr>
        <w:t>;</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памятная доска;</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указатель пожарного гидранта;</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указатель канализации и водопровода;</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73429F" w:rsidRPr="0073429F">
        <w:rPr>
          <w:rFonts w:ascii="Times New Roman" w:hAnsi="Times New Roman" w:cs="Times New Roman"/>
          <w:sz w:val="24"/>
          <w:szCs w:val="24"/>
        </w:rPr>
        <w:t>указатель подземного газопровода.</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.10. Кровли:</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 xml:space="preserve">.10.1. 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 </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 xml:space="preserve">.10.2.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 xml:space="preserve">.10.3.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 </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 xml:space="preserve">.10.4.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 </w:t>
      </w:r>
    </w:p>
    <w:p w:rsidR="0073429F" w:rsidRPr="0073429F" w:rsidRDefault="002F3B70" w:rsidP="0073429F">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33</w:t>
      </w:r>
      <w:r w:rsidR="0073429F" w:rsidRPr="0073429F">
        <w:rPr>
          <w:rFonts w:ascii="Times New Roman" w:hAnsi="Times New Roman" w:cs="Times New Roman"/>
          <w:sz w:val="24"/>
          <w:szCs w:val="24"/>
        </w:rPr>
        <w:t xml:space="preserve">.10.5.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 </w:t>
      </w:r>
    </w:p>
    <w:p w:rsidR="002F3B70" w:rsidRDefault="002F3B70" w:rsidP="0073429F">
      <w:pPr>
        <w:pStyle w:val="ConsNormal"/>
        <w:tabs>
          <w:tab w:val="left" w:pos="8777"/>
        </w:tabs>
        <w:spacing w:line="240" w:lineRule="exact"/>
        <w:jc w:val="both"/>
        <w:rPr>
          <w:rFonts w:ascii="Times New Roman" w:hAnsi="Times New Roman" w:cs="Times New Roman"/>
          <w:sz w:val="24"/>
          <w:szCs w:val="24"/>
        </w:rPr>
      </w:pPr>
    </w:p>
    <w:p w:rsidR="002F3B70" w:rsidRDefault="002F3B70" w:rsidP="0073429F">
      <w:pPr>
        <w:pStyle w:val="ConsNormal"/>
        <w:tabs>
          <w:tab w:val="left" w:pos="8777"/>
        </w:tabs>
        <w:spacing w:line="240" w:lineRule="exact"/>
        <w:jc w:val="both"/>
        <w:rPr>
          <w:rFonts w:ascii="Times New Roman" w:hAnsi="Times New Roman" w:cs="Times New Roman"/>
          <w:sz w:val="24"/>
          <w:szCs w:val="24"/>
        </w:rPr>
      </w:pPr>
    </w:p>
    <w:p w:rsidR="002F3B70" w:rsidRDefault="002F3B70" w:rsidP="0073429F">
      <w:pPr>
        <w:pStyle w:val="ConsNormal"/>
        <w:tabs>
          <w:tab w:val="left" w:pos="8777"/>
        </w:tabs>
        <w:spacing w:line="240" w:lineRule="exact"/>
        <w:jc w:val="both"/>
        <w:rPr>
          <w:rFonts w:ascii="Times New Roman" w:hAnsi="Times New Roman" w:cs="Times New Roman"/>
          <w:sz w:val="24"/>
          <w:szCs w:val="24"/>
        </w:rPr>
      </w:pPr>
    </w:p>
    <w:p w:rsidR="002F3B70" w:rsidRDefault="002F3B70" w:rsidP="0073429F">
      <w:pPr>
        <w:pStyle w:val="ConsNormal"/>
        <w:tabs>
          <w:tab w:val="left" w:pos="8777"/>
        </w:tabs>
        <w:spacing w:line="240" w:lineRule="exact"/>
        <w:jc w:val="both"/>
        <w:rPr>
          <w:rFonts w:ascii="Times New Roman" w:hAnsi="Times New Roman" w:cs="Times New Roman"/>
          <w:sz w:val="24"/>
          <w:szCs w:val="24"/>
        </w:rPr>
      </w:pPr>
    </w:p>
    <w:p w:rsidR="002F3B70" w:rsidRDefault="002F3B70" w:rsidP="0073429F">
      <w:pPr>
        <w:pStyle w:val="ConsNormal"/>
        <w:tabs>
          <w:tab w:val="left" w:pos="8777"/>
        </w:tabs>
        <w:spacing w:line="240" w:lineRule="exact"/>
        <w:jc w:val="both"/>
        <w:rPr>
          <w:rFonts w:ascii="Times New Roman" w:hAnsi="Times New Roman" w:cs="Times New Roman"/>
          <w:sz w:val="24"/>
          <w:szCs w:val="24"/>
        </w:rPr>
      </w:pPr>
    </w:p>
    <w:p w:rsidR="002F3B70" w:rsidRDefault="002F3B70" w:rsidP="0073429F">
      <w:pPr>
        <w:pStyle w:val="ConsNormal"/>
        <w:tabs>
          <w:tab w:val="left" w:pos="8777"/>
        </w:tabs>
        <w:spacing w:line="240" w:lineRule="exact"/>
        <w:jc w:val="both"/>
        <w:rPr>
          <w:rFonts w:ascii="Times New Roman" w:hAnsi="Times New Roman" w:cs="Times New Roman"/>
          <w:sz w:val="24"/>
          <w:szCs w:val="24"/>
        </w:rPr>
      </w:pPr>
    </w:p>
    <w:p w:rsidR="002F3B70" w:rsidRDefault="002F3B70" w:rsidP="0073429F">
      <w:pPr>
        <w:pStyle w:val="ConsNormal"/>
        <w:tabs>
          <w:tab w:val="left" w:pos="8777"/>
        </w:tabs>
        <w:spacing w:line="240" w:lineRule="exact"/>
        <w:jc w:val="both"/>
        <w:rPr>
          <w:rFonts w:ascii="Times New Roman" w:hAnsi="Times New Roman" w:cs="Times New Roman"/>
          <w:sz w:val="24"/>
          <w:szCs w:val="24"/>
        </w:rPr>
      </w:pPr>
    </w:p>
    <w:p w:rsidR="002F3B70" w:rsidRDefault="002F3B70" w:rsidP="0073429F">
      <w:pPr>
        <w:pStyle w:val="ConsNormal"/>
        <w:tabs>
          <w:tab w:val="left" w:pos="8777"/>
        </w:tabs>
        <w:spacing w:line="240" w:lineRule="exact"/>
        <w:jc w:val="both"/>
        <w:rPr>
          <w:rFonts w:ascii="Times New Roman" w:hAnsi="Times New Roman" w:cs="Times New Roman"/>
          <w:sz w:val="24"/>
          <w:szCs w:val="24"/>
        </w:rPr>
      </w:pPr>
    </w:p>
    <w:p w:rsidR="002F3B70" w:rsidRDefault="002F3B70" w:rsidP="0073429F">
      <w:pPr>
        <w:pStyle w:val="ConsNormal"/>
        <w:tabs>
          <w:tab w:val="left" w:pos="8777"/>
        </w:tabs>
        <w:spacing w:line="240" w:lineRule="exact"/>
        <w:jc w:val="both"/>
        <w:rPr>
          <w:rFonts w:ascii="Times New Roman" w:hAnsi="Times New Roman" w:cs="Times New Roman"/>
          <w:sz w:val="24"/>
          <w:szCs w:val="24"/>
        </w:rPr>
      </w:pPr>
    </w:p>
    <w:p w:rsidR="002F3B70" w:rsidRDefault="002F3B70" w:rsidP="0073429F">
      <w:pPr>
        <w:pStyle w:val="ConsNormal"/>
        <w:tabs>
          <w:tab w:val="left" w:pos="8777"/>
        </w:tabs>
        <w:spacing w:line="240" w:lineRule="exact"/>
        <w:jc w:val="both"/>
        <w:rPr>
          <w:rFonts w:ascii="Times New Roman" w:hAnsi="Times New Roman" w:cs="Times New Roman"/>
          <w:sz w:val="24"/>
          <w:szCs w:val="24"/>
        </w:rPr>
      </w:pPr>
    </w:p>
    <w:p w:rsidR="002F3B70" w:rsidRDefault="002F3B70" w:rsidP="0073429F">
      <w:pPr>
        <w:pStyle w:val="ConsNormal"/>
        <w:tabs>
          <w:tab w:val="left" w:pos="8777"/>
        </w:tabs>
        <w:spacing w:line="240" w:lineRule="exact"/>
        <w:jc w:val="both"/>
        <w:rPr>
          <w:rFonts w:ascii="Times New Roman" w:hAnsi="Times New Roman" w:cs="Times New Roman"/>
          <w:sz w:val="24"/>
          <w:szCs w:val="24"/>
        </w:rPr>
      </w:pPr>
    </w:p>
    <w:p w:rsidR="002F3B70" w:rsidRDefault="002F3B70" w:rsidP="0073429F">
      <w:pPr>
        <w:pStyle w:val="ConsNormal"/>
        <w:tabs>
          <w:tab w:val="left" w:pos="8777"/>
        </w:tabs>
        <w:spacing w:line="240" w:lineRule="exact"/>
        <w:jc w:val="both"/>
        <w:rPr>
          <w:rFonts w:ascii="Times New Roman" w:hAnsi="Times New Roman" w:cs="Times New Roman"/>
          <w:sz w:val="24"/>
          <w:szCs w:val="24"/>
        </w:rPr>
      </w:pPr>
    </w:p>
    <w:p w:rsidR="002F3B70" w:rsidRDefault="002F3B70" w:rsidP="0073429F">
      <w:pPr>
        <w:pStyle w:val="ConsNormal"/>
        <w:tabs>
          <w:tab w:val="left" w:pos="8777"/>
        </w:tabs>
        <w:spacing w:line="240" w:lineRule="exact"/>
        <w:jc w:val="both"/>
        <w:rPr>
          <w:rFonts w:ascii="Times New Roman" w:hAnsi="Times New Roman" w:cs="Times New Roman"/>
          <w:sz w:val="24"/>
          <w:szCs w:val="24"/>
        </w:rPr>
      </w:pPr>
    </w:p>
    <w:p w:rsidR="002F3B70" w:rsidRDefault="002F3B70" w:rsidP="0073429F">
      <w:pPr>
        <w:pStyle w:val="ConsNormal"/>
        <w:tabs>
          <w:tab w:val="left" w:pos="8777"/>
        </w:tabs>
        <w:spacing w:line="240" w:lineRule="exact"/>
        <w:jc w:val="both"/>
        <w:rPr>
          <w:rFonts w:ascii="Times New Roman" w:hAnsi="Times New Roman" w:cs="Times New Roman"/>
          <w:sz w:val="24"/>
          <w:szCs w:val="24"/>
        </w:rPr>
      </w:pPr>
    </w:p>
    <w:p w:rsidR="002F3B70" w:rsidRDefault="002F3B70" w:rsidP="0073429F">
      <w:pPr>
        <w:pStyle w:val="ConsNormal"/>
        <w:tabs>
          <w:tab w:val="left" w:pos="8777"/>
        </w:tabs>
        <w:spacing w:line="240" w:lineRule="exact"/>
        <w:jc w:val="both"/>
        <w:rPr>
          <w:rFonts w:ascii="Times New Roman" w:hAnsi="Times New Roman" w:cs="Times New Roman"/>
          <w:sz w:val="24"/>
          <w:szCs w:val="24"/>
        </w:rPr>
      </w:pPr>
    </w:p>
    <w:p w:rsidR="002F3B70" w:rsidRDefault="002F3B70" w:rsidP="0073429F">
      <w:pPr>
        <w:pStyle w:val="ConsNormal"/>
        <w:tabs>
          <w:tab w:val="left" w:pos="8777"/>
        </w:tabs>
        <w:spacing w:line="240" w:lineRule="exact"/>
        <w:jc w:val="both"/>
        <w:rPr>
          <w:rFonts w:ascii="Times New Roman" w:hAnsi="Times New Roman" w:cs="Times New Roman"/>
          <w:sz w:val="24"/>
          <w:szCs w:val="24"/>
        </w:rPr>
      </w:pPr>
    </w:p>
    <w:p w:rsidR="002F3B70" w:rsidRDefault="002F3B70" w:rsidP="0073429F">
      <w:pPr>
        <w:pStyle w:val="ConsNormal"/>
        <w:tabs>
          <w:tab w:val="left" w:pos="8777"/>
        </w:tabs>
        <w:spacing w:line="240" w:lineRule="exact"/>
        <w:jc w:val="both"/>
        <w:rPr>
          <w:rFonts w:ascii="Times New Roman" w:hAnsi="Times New Roman" w:cs="Times New Roman"/>
          <w:sz w:val="24"/>
          <w:szCs w:val="24"/>
        </w:rPr>
      </w:pPr>
    </w:p>
    <w:p w:rsidR="002F3B70" w:rsidRDefault="002F3B70" w:rsidP="0073429F">
      <w:pPr>
        <w:pStyle w:val="ConsNormal"/>
        <w:tabs>
          <w:tab w:val="left" w:pos="8777"/>
        </w:tabs>
        <w:spacing w:line="240" w:lineRule="exact"/>
        <w:jc w:val="both"/>
        <w:rPr>
          <w:rFonts w:ascii="Times New Roman" w:hAnsi="Times New Roman" w:cs="Times New Roman"/>
          <w:sz w:val="24"/>
          <w:szCs w:val="24"/>
        </w:rPr>
      </w:pPr>
    </w:p>
    <w:p w:rsidR="002F3B70" w:rsidRDefault="002F3B70"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2F3B70">
      <w:pPr>
        <w:pStyle w:val="ConsNormal"/>
        <w:tabs>
          <w:tab w:val="left" w:pos="8777"/>
        </w:tabs>
        <w:spacing w:line="240" w:lineRule="exact"/>
        <w:jc w:val="right"/>
        <w:rPr>
          <w:rFonts w:ascii="Times New Roman" w:hAnsi="Times New Roman" w:cs="Times New Roman"/>
          <w:sz w:val="24"/>
          <w:szCs w:val="24"/>
        </w:rPr>
      </w:pPr>
      <w:r w:rsidRPr="0073429F">
        <w:rPr>
          <w:rFonts w:ascii="Times New Roman" w:hAnsi="Times New Roman" w:cs="Times New Roman"/>
          <w:sz w:val="24"/>
          <w:szCs w:val="24"/>
        </w:rPr>
        <w:lastRenderedPageBreak/>
        <w:t>Приложение №1</w:t>
      </w:r>
    </w:p>
    <w:p w:rsidR="002F3B70" w:rsidRDefault="0073429F" w:rsidP="002F3B70">
      <w:pPr>
        <w:pStyle w:val="ConsNormal"/>
        <w:tabs>
          <w:tab w:val="left" w:pos="8777"/>
        </w:tabs>
        <w:spacing w:line="240" w:lineRule="exact"/>
        <w:jc w:val="right"/>
        <w:rPr>
          <w:rFonts w:ascii="Times New Roman" w:hAnsi="Times New Roman" w:cs="Times New Roman"/>
          <w:bCs/>
          <w:sz w:val="24"/>
          <w:szCs w:val="24"/>
        </w:rPr>
      </w:pPr>
      <w:r w:rsidRPr="0073429F">
        <w:rPr>
          <w:rFonts w:ascii="Times New Roman" w:hAnsi="Times New Roman" w:cs="Times New Roman"/>
          <w:sz w:val="24"/>
          <w:szCs w:val="24"/>
        </w:rPr>
        <w:t xml:space="preserve">к Правилам </w:t>
      </w:r>
      <w:r w:rsidR="002F3B70" w:rsidRPr="002F3B70">
        <w:rPr>
          <w:rFonts w:ascii="Times New Roman" w:hAnsi="Times New Roman" w:cs="Times New Roman"/>
          <w:bCs/>
          <w:sz w:val="24"/>
          <w:szCs w:val="24"/>
        </w:rPr>
        <w:t xml:space="preserve">содержания объектов </w:t>
      </w:r>
    </w:p>
    <w:p w:rsidR="002F3B70" w:rsidRDefault="002F3B70" w:rsidP="002F3B70">
      <w:pPr>
        <w:pStyle w:val="ConsNormal"/>
        <w:tabs>
          <w:tab w:val="left" w:pos="8777"/>
        </w:tabs>
        <w:spacing w:line="240" w:lineRule="exact"/>
        <w:jc w:val="right"/>
        <w:rPr>
          <w:rFonts w:ascii="Times New Roman" w:hAnsi="Times New Roman" w:cs="Times New Roman"/>
          <w:bCs/>
          <w:sz w:val="24"/>
          <w:szCs w:val="24"/>
        </w:rPr>
      </w:pPr>
      <w:r w:rsidRPr="002F3B70">
        <w:rPr>
          <w:rFonts w:ascii="Times New Roman" w:hAnsi="Times New Roman" w:cs="Times New Roman"/>
          <w:bCs/>
          <w:sz w:val="24"/>
          <w:szCs w:val="24"/>
        </w:rPr>
        <w:t xml:space="preserve">благоустройства организаций, </w:t>
      </w:r>
    </w:p>
    <w:p w:rsidR="002F3B70" w:rsidRDefault="002F3B70" w:rsidP="002F3B70">
      <w:pPr>
        <w:pStyle w:val="ConsNormal"/>
        <w:tabs>
          <w:tab w:val="left" w:pos="8777"/>
        </w:tabs>
        <w:spacing w:line="240" w:lineRule="exact"/>
        <w:jc w:val="right"/>
        <w:rPr>
          <w:rFonts w:ascii="Times New Roman" w:hAnsi="Times New Roman" w:cs="Times New Roman"/>
          <w:bCs/>
          <w:sz w:val="24"/>
          <w:szCs w:val="24"/>
        </w:rPr>
      </w:pPr>
      <w:r w:rsidRPr="002F3B70">
        <w:rPr>
          <w:rFonts w:ascii="Times New Roman" w:hAnsi="Times New Roman" w:cs="Times New Roman"/>
          <w:bCs/>
          <w:sz w:val="24"/>
          <w:szCs w:val="24"/>
        </w:rPr>
        <w:t xml:space="preserve">уборки обеспечения чистоты и </w:t>
      </w:r>
    </w:p>
    <w:p w:rsidR="002F3B70" w:rsidRDefault="002F3B70" w:rsidP="002F3B70">
      <w:pPr>
        <w:pStyle w:val="ConsNormal"/>
        <w:tabs>
          <w:tab w:val="left" w:pos="8777"/>
        </w:tabs>
        <w:spacing w:line="240" w:lineRule="exact"/>
        <w:jc w:val="right"/>
        <w:rPr>
          <w:rFonts w:ascii="Times New Roman" w:hAnsi="Times New Roman" w:cs="Times New Roman"/>
          <w:bCs/>
          <w:sz w:val="24"/>
          <w:szCs w:val="24"/>
        </w:rPr>
      </w:pPr>
      <w:r w:rsidRPr="002F3B70">
        <w:rPr>
          <w:rFonts w:ascii="Times New Roman" w:hAnsi="Times New Roman" w:cs="Times New Roman"/>
          <w:bCs/>
          <w:sz w:val="24"/>
          <w:szCs w:val="24"/>
        </w:rPr>
        <w:t>порядка на территории сельского</w:t>
      </w:r>
    </w:p>
    <w:p w:rsidR="002F3B70" w:rsidRPr="002F3B70" w:rsidRDefault="002F3B70" w:rsidP="002F3B70">
      <w:pPr>
        <w:pStyle w:val="ConsNormal"/>
        <w:tabs>
          <w:tab w:val="left" w:pos="8777"/>
        </w:tabs>
        <w:spacing w:line="240" w:lineRule="exact"/>
        <w:jc w:val="right"/>
        <w:rPr>
          <w:rFonts w:ascii="Times New Roman" w:hAnsi="Times New Roman" w:cs="Times New Roman"/>
          <w:bCs/>
          <w:sz w:val="24"/>
          <w:szCs w:val="24"/>
        </w:rPr>
      </w:pPr>
      <w:r w:rsidRPr="002F3B70">
        <w:rPr>
          <w:rFonts w:ascii="Times New Roman" w:hAnsi="Times New Roman" w:cs="Times New Roman"/>
          <w:bCs/>
          <w:sz w:val="24"/>
          <w:szCs w:val="24"/>
        </w:rPr>
        <w:t xml:space="preserve"> поселения </w:t>
      </w:r>
      <w:proofErr w:type="spellStart"/>
      <w:r w:rsidR="00DC31D2">
        <w:rPr>
          <w:rFonts w:ascii="Times New Roman" w:hAnsi="Times New Roman" w:cs="Times New Roman"/>
          <w:bCs/>
          <w:sz w:val="24"/>
          <w:szCs w:val="24"/>
        </w:rPr>
        <w:t>сумона</w:t>
      </w:r>
      <w:proofErr w:type="spellEnd"/>
      <w:r w:rsidR="00DC31D2">
        <w:rPr>
          <w:rFonts w:ascii="Times New Roman" w:hAnsi="Times New Roman" w:cs="Times New Roman"/>
          <w:bCs/>
          <w:sz w:val="24"/>
          <w:szCs w:val="24"/>
        </w:rPr>
        <w:t xml:space="preserve"> </w:t>
      </w:r>
      <w:proofErr w:type="spellStart"/>
      <w:r w:rsidR="00DC31D2">
        <w:rPr>
          <w:rFonts w:ascii="Times New Roman" w:hAnsi="Times New Roman" w:cs="Times New Roman"/>
          <w:bCs/>
          <w:sz w:val="24"/>
          <w:szCs w:val="24"/>
        </w:rPr>
        <w:t>Шуурмакский</w:t>
      </w:r>
      <w:proofErr w:type="spellEnd"/>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2F3B70">
      <w:pPr>
        <w:pStyle w:val="ConsNormal"/>
        <w:tabs>
          <w:tab w:val="left" w:pos="8777"/>
        </w:tabs>
        <w:spacing w:line="240" w:lineRule="exact"/>
        <w:jc w:val="center"/>
        <w:rPr>
          <w:rFonts w:ascii="Times New Roman" w:hAnsi="Times New Roman" w:cs="Times New Roman"/>
          <w:sz w:val="24"/>
          <w:szCs w:val="24"/>
        </w:rPr>
      </w:pPr>
      <w:r w:rsidRPr="0073429F">
        <w:rPr>
          <w:rFonts w:ascii="Times New Roman" w:hAnsi="Times New Roman" w:cs="Times New Roman"/>
          <w:sz w:val="24"/>
          <w:szCs w:val="24"/>
        </w:rPr>
        <w:t>Концепция общего цветового решения застройки улиц и территорий</w:t>
      </w:r>
    </w:p>
    <w:p w:rsidR="0073429F" w:rsidRPr="0073429F" w:rsidRDefault="002F3B70" w:rsidP="002F3B70">
      <w:pPr>
        <w:pStyle w:val="ConsNormal"/>
        <w:tabs>
          <w:tab w:val="left" w:pos="8777"/>
        </w:tabs>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roofErr w:type="spellStart"/>
      <w:r w:rsidR="00DC31D2">
        <w:rPr>
          <w:rFonts w:ascii="Times New Roman" w:hAnsi="Times New Roman" w:cs="Times New Roman"/>
          <w:sz w:val="24"/>
          <w:szCs w:val="24"/>
        </w:rPr>
        <w:t>сумона</w:t>
      </w:r>
      <w:proofErr w:type="spellEnd"/>
      <w:r w:rsidR="00DC31D2">
        <w:rPr>
          <w:rFonts w:ascii="Times New Roman" w:hAnsi="Times New Roman" w:cs="Times New Roman"/>
          <w:sz w:val="24"/>
          <w:szCs w:val="24"/>
        </w:rPr>
        <w:t xml:space="preserve"> </w:t>
      </w:r>
      <w:proofErr w:type="spellStart"/>
      <w:r w:rsidR="00DC31D2">
        <w:rPr>
          <w:rFonts w:ascii="Times New Roman" w:hAnsi="Times New Roman" w:cs="Times New Roman"/>
          <w:sz w:val="24"/>
          <w:szCs w:val="24"/>
        </w:rPr>
        <w:t>Шуурмакский</w:t>
      </w:r>
      <w:proofErr w:type="spellEnd"/>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Концепция общего цветового решени</w:t>
      </w:r>
      <w:r w:rsidR="002F3B70">
        <w:rPr>
          <w:rFonts w:ascii="Times New Roman" w:hAnsi="Times New Roman" w:cs="Times New Roman"/>
          <w:sz w:val="24"/>
          <w:szCs w:val="24"/>
        </w:rPr>
        <w:t>я застройки улиц и территорий сельского поселения сумона</w:t>
      </w:r>
      <w:r w:rsidRPr="0073429F">
        <w:rPr>
          <w:rFonts w:ascii="Times New Roman" w:hAnsi="Times New Roman" w:cs="Times New Roman"/>
          <w:sz w:val="24"/>
          <w:szCs w:val="24"/>
        </w:rPr>
        <w:t xml:space="preserve"> (далее- Концепция) разработана с целью определения главных стратегических направлений развития застройки с учетом сохранения существующей застройки населённых пунктов </w:t>
      </w:r>
      <w:proofErr w:type="spellStart"/>
      <w:r w:rsidR="00DC31D2">
        <w:rPr>
          <w:rFonts w:ascii="Times New Roman" w:hAnsi="Times New Roman" w:cs="Times New Roman"/>
          <w:sz w:val="24"/>
          <w:szCs w:val="24"/>
        </w:rPr>
        <w:t>сумона</w:t>
      </w:r>
      <w:proofErr w:type="spellEnd"/>
      <w:r w:rsidR="00DC31D2">
        <w:rPr>
          <w:rFonts w:ascii="Times New Roman" w:hAnsi="Times New Roman" w:cs="Times New Roman"/>
          <w:sz w:val="24"/>
          <w:szCs w:val="24"/>
        </w:rPr>
        <w:t xml:space="preserve"> </w:t>
      </w:r>
      <w:proofErr w:type="spellStart"/>
      <w:r w:rsidR="00DC31D2">
        <w:rPr>
          <w:rFonts w:ascii="Times New Roman" w:hAnsi="Times New Roman" w:cs="Times New Roman"/>
          <w:sz w:val="24"/>
          <w:szCs w:val="24"/>
        </w:rPr>
        <w:t>Шуурмакский</w:t>
      </w:r>
      <w:proofErr w:type="spellEnd"/>
      <w:r w:rsidRPr="0073429F">
        <w:rPr>
          <w:rFonts w:ascii="Times New Roman" w:hAnsi="Times New Roman" w:cs="Times New Roman"/>
          <w:sz w:val="24"/>
          <w:szCs w:val="24"/>
        </w:rPr>
        <w:t xml:space="preserve">, направлена на изменение внешнего облика застроенных территорий, оказания влияния на культурный, духовный уровень жителей, создание уникального образа улиц и территорий </w:t>
      </w:r>
      <w:proofErr w:type="spellStart"/>
      <w:r w:rsidR="00DC31D2">
        <w:rPr>
          <w:rFonts w:ascii="Times New Roman" w:hAnsi="Times New Roman" w:cs="Times New Roman"/>
          <w:sz w:val="24"/>
          <w:szCs w:val="24"/>
        </w:rPr>
        <w:t>сумона</w:t>
      </w:r>
      <w:proofErr w:type="spellEnd"/>
      <w:r w:rsidR="00DC31D2">
        <w:rPr>
          <w:rFonts w:ascii="Times New Roman" w:hAnsi="Times New Roman" w:cs="Times New Roman"/>
          <w:sz w:val="24"/>
          <w:szCs w:val="24"/>
        </w:rPr>
        <w:t xml:space="preserve"> </w:t>
      </w:r>
      <w:proofErr w:type="spellStart"/>
      <w:r w:rsidR="00DC31D2">
        <w:rPr>
          <w:rFonts w:ascii="Times New Roman" w:hAnsi="Times New Roman" w:cs="Times New Roman"/>
          <w:sz w:val="24"/>
          <w:szCs w:val="24"/>
        </w:rPr>
        <w:t>Шуурмакский</w:t>
      </w:r>
      <w:proofErr w:type="spellEnd"/>
      <w:r w:rsidRPr="0073429F">
        <w:rPr>
          <w:rFonts w:ascii="Times New Roman" w:hAnsi="Times New Roman" w:cs="Times New Roman"/>
          <w:sz w:val="24"/>
          <w:szCs w:val="24"/>
        </w:rPr>
        <w:t xml:space="preserve"> (далее- улиц и территорий).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Концепция является основой для разработки и реализации муниципальных программ, планов действий, практической деятельности Администрации </w:t>
      </w:r>
      <w:proofErr w:type="spellStart"/>
      <w:r w:rsidR="00DC31D2">
        <w:rPr>
          <w:rFonts w:ascii="Times New Roman" w:hAnsi="Times New Roman" w:cs="Times New Roman"/>
          <w:sz w:val="24"/>
          <w:szCs w:val="24"/>
        </w:rPr>
        <w:t>сумона</w:t>
      </w:r>
      <w:proofErr w:type="spellEnd"/>
      <w:r w:rsidR="00DC31D2">
        <w:rPr>
          <w:rFonts w:ascii="Times New Roman" w:hAnsi="Times New Roman" w:cs="Times New Roman"/>
          <w:sz w:val="24"/>
          <w:szCs w:val="24"/>
        </w:rPr>
        <w:t xml:space="preserve"> </w:t>
      </w:r>
      <w:proofErr w:type="spellStart"/>
      <w:r w:rsidR="00DC31D2">
        <w:rPr>
          <w:rFonts w:ascii="Times New Roman" w:hAnsi="Times New Roman" w:cs="Times New Roman"/>
          <w:sz w:val="24"/>
          <w:szCs w:val="24"/>
        </w:rPr>
        <w:t>Шуурмакский</w:t>
      </w:r>
      <w:proofErr w:type="spellEnd"/>
      <w:r w:rsidRPr="0073429F">
        <w:rPr>
          <w:rFonts w:ascii="Times New Roman" w:hAnsi="Times New Roman" w:cs="Times New Roman"/>
          <w:sz w:val="24"/>
          <w:szCs w:val="24"/>
        </w:rPr>
        <w:t xml:space="preserve">, организаций, осуществляющих свою деятельность на территории </w:t>
      </w:r>
      <w:proofErr w:type="spellStart"/>
      <w:r w:rsidR="00DC31D2">
        <w:rPr>
          <w:rFonts w:ascii="Times New Roman" w:hAnsi="Times New Roman" w:cs="Times New Roman"/>
          <w:sz w:val="24"/>
          <w:szCs w:val="24"/>
        </w:rPr>
        <w:t>сумона</w:t>
      </w:r>
      <w:proofErr w:type="spellEnd"/>
      <w:r w:rsidR="00DC31D2">
        <w:rPr>
          <w:rFonts w:ascii="Times New Roman" w:hAnsi="Times New Roman" w:cs="Times New Roman"/>
          <w:sz w:val="24"/>
          <w:szCs w:val="24"/>
        </w:rPr>
        <w:t xml:space="preserve"> </w:t>
      </w:r>
      <w:proofErr w:type="spellStart"/>
      <w:r w:rsidR="00DC31D2">
        <w:rPr>
          <w:rFonts w:ascii="Times New Roman" w:hAnsi="Times New Roman" w:cs="Times New Roman"/>
          <w:sz w:val="24"/>
          <w:szCs w:val="24"/>
        </w:rPr>
        <w:t>Шуурмакский</w:t>
      </w:r>
      <w:proofErr w:type="spellEnd"/>
      <w:r w:rsidRPr="0073429F">
        <w:rPr>
          <w:rFonts w:ascii="Times New Roman" w:hAnsi="Times New Roman" w:cs="Times New Roman"/>
          <w:sz w:val="24"/>
          <w:szCs w:val="24"/>
        </w:rPr>
        <w:t>, а также общественных организаций и средств массовой информации.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 Основные термины и определения</w:t>
      </w:r>
    </w:p>
    <w:p w:rsidR="0073429F" w:rsidRPr="0073429F" w:rsidRDefault="0073429F" w:rsidP="002F3B70">
      <w:pPr>
        <w:pStyle w:val="ConsNormal"/>
        <w:tabs>
          <w:tab w:val="left" w:pos="8777"/>
        </w:tabs>
        <w:spacing w:line="240" w:lineRule="exact"/>
        <w:ind w:firstLine="0"/>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Концепция – генеральный замысел, определяющий стратегию действий при осуществлении преобразований, проектов, планов, программ.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Архитектурно – художественная среда – совокупность облика и пространства зданий и сооружений, предназначенных для определённых функций и наделённых необходимой и достаточной для потребителя информативностью, в том числе с помощью архитектурной пластики.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Комплексное благоустройство территории- деятельность, направленная на обеспечение безопасности, удобства и художественной выразительности сельской среды, осуществляемая с использованием средств пластической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Арт-объект – произведение искусства, вещь (объект), которые представляют собой художественную и материальную ценность.</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Архитектурно-дизайнерское решение временного сооружения – объёмно-пространственные характеристики временного объекта, включающие описание цветового решения.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Цветовая среда – элемент среды обитания человека, оказывающий на него психофизическое и психоэмоциональное воздействие и зрительно воспринимаемый во времени и пространстве.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2F3B70">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2. Обоснование </w:t>
      </w:r>
      <w:r w:rsidR="002F3B70">
        <w:rPr>
          <w:rFonts w:ascii="Times New Roman" w:hAnsi="Times New Roman" w:cs="Times New Roman"/>
          <w:sz w:val="24"/>
          <w:szCs w:val="24"/>
        </w:rPr>
        <w:t>и механизм реализации Концепции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Реализация настоящей Концепции создаст своеобразный и неповторимый архитектурно-художественный облик населённых пунктов, в том числе гармонию цветового решения фасадов, восстановит пропорциональность, масштабность, ритм и силуэт зданий объектов культурного наследия.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При разработке проектов планировки жилой застройки в границах исторического центра необходимо учитывать сохранение существующих объектов культурного наследия, совмещения современных зданий с существующими объектами в определённой архитектурно-художественной среде.</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Механизмом реализации Концепции являются: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федеральные целевые, областные, муниципальные программы;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 Правила благоустройства </w:t>
      </w:r>
      <w:r w:rsidR="002F3B70">
        <w:rPr>
          <w:rFonts w:ascii="Times New Roman" w:hAnsi="Times New Roman" w:cs="Times New Roman"/>
          <w:sz w:val="24"/>
          <w:szCs w:val="24"/>
        </w:rPr>
        <w:t xml:space="preserve">сельского поселения </w:t>
      </w:r>
      <w:proofErr w:type="spellStart"/>
      <w:r w:rsidR="00DC31D2">
        <w:rPr>
          <w:rFonts w:ascii="Times New Roman" w:hAnsi="Times New Roman" w:cs="Times New Roman"/>
          <w:sz w:val="24"/>
          <w:szCs w:val="24"/>
        </w:rPr>
        <w:t>сумона</w:t>
      </w:r>
      <w:proofErr w:type="spellEnd"/>
      <w:r w:rsidR="00DC31D2">
        <w:rPr>
          <w:rFonts w:ascii="Times New Roman" w:hAnsi="Times New Roman" w:cs="Times New Roman"/>
          <w:sz w:val="24"/>
          <w:szCs w:val="24"/>
        </w:rPr>
        <w:t xml:space="preserve"> </w:t>
      </w:r>
      <w:proofErr w:type="spellStart"/>
      <w:r w:rsidR="00DC31D2">
        <w:rPr>
          <w:rFonts w:ascii="Times New Roman" w:hAnsi="Times New Roman" w:cs="Times New Roman"/>
          <w:sz w:val="24"/>
          <w:szCs w:val="24"/>
        </w:rPr>
        <w:t>Шуурмакский</w:t>
      </w:r>
      <w:proofErr w:type="spellEnd"/>
      <w:r w:rsidRPr="0073429F">
        <w:rPr>
          <w:rFonts w:ascii="Times New Roman" w:hAnsi="Times New Roman" w:cs="Times New Roman"/>
          <w:sz w:val="24"/>
          <w:szCs w:val="24"/>
        </w:rPr>
        <w:t xml:space="preserve"> и принимаемые в соответствии с ними муниципальные правовые акты.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2F3B70">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3. Формир</w:t>
      </w:r>
      <w:r w:rsidR="002F3B70">
        <w:rPr>
          <w:rFonts w:ascii="Times New Roman" w:hAnsi="Times New Roman" w:cs="Times New Roman"/>
          <w:sz w:val="24"/>
          <w:szCs w:val="24"/>
        </w:rPr>
        <w:t>ование среды населённых пунктов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Процесс формирования среды населённых пунктов включает в себя формирование застройки территории, а также создание архитектурно-художественной среды в целом.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Облик населённых пунктов </w:t>
      </w:r>
      <w:proofErr w:type="spellStart"/>
      <w:r w:rsidR="00DC31D2">
        <w:rPr>
          <w:rFonts w:ascii="Times New Roman" w:hAnsi="Times New Roman" w:cs="Times New Roman"/>
          <w:sz w:val="24"/>
          <w:szCs w:val="24"/>
        </w:rPr>
        <w:t>сумона</w:t>
      </w:r>
      <w:proofErr w:type="spellEnd"/>
      <w:r w:rsidR="00DC31D2">
        <w:rPr>
          <w:rFonts w:ascii="Times New Roman" w:hAnsi="Times New Roman" w:cs="Times New Roman"/>
          <w:sz w:val="24"/>
          <w:szCs w:val="24"/>
        </w:rPr>
        <w:t xml:space="preserve"> </w:t>
      </w:r>
      <w:proofErr w:type="spellStart"/>
      <w:r w:rsidR="00DC31D2">
        <w:rPr>
          <w:rFonts w:ascii="Times New Roman" w:hAnsi="Times New Roman" w:cs="Times New Roman"/>
          <w:sz w:val="24"/>
          <w:szCs w:val="24"/>
        </w:rPr>
        <w:t>Шуурмакский</w:t>
      </w:r>
      <w:proofErr w:type="spellEnd"/>
      <w:r w:rsidRPr="0073429F">
        <w:rPr>
          <w:rFonts w:ascii="Times New Roman" w:hAnsi="Times New Roman" w:cs="Times New Roman"/>
          <w:sz w:val="24"/>
          <w:szCs w:val="24"/>
        </w:rPr>
        <w:t xml:space="preserve"> напрямую связан с созданием новых архитектурных объектов и сохранением старых, наиболее ценных. Главным фактором, влияющим на облик застройки улиц, является качество среды проживания.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Неотъемлемой частью художественного оформления является благоустройство. Вместе с тем, особую роль в оформлении облика улиц, скверов и парков играют малые архитектурные формы, наличие которых формирует индивидуальный облик населённых пунктов.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Главными целями для создания основных направлений развития облика застроенных территорий </w:t>
      </w:r>
      <w:proofErr w:type="spellStart"/>
      <w:r w:rsidR="00DC31D2">
        <w:rPr>
          <w:rFonts w:ascii="Times New Roman" w:hAnsi="Times New Roman" w:cs="Times New Roman"/>
          <w:sz w:val="24"/>
          <w:szCs w:val="24"/>
        </w:rPr>
        <w:t>сумона</w:t>
      </w:r>
      <w:proofErr w:type="spellEnd"/>
      <w:r w:rsidR="00DC31D2">
        <w:rPr>
          <w:rFonts w:ascii="Times New Roman" w:hAnsi="Times New Roman" w:cs="Times New Roman"/>
          <w:sz w:val="24"/>
          <w:szCs w:val="24"/>
        </w:rPr>
        <w:t xml:space="preserve"> </w:t>
      </w:r>
      <w:proofErr w:type="spellStart"/>
      <w:r w:rsidR="00DC31D2">
        <w:rPr>
          <w:rFonts w:ascii="Times New Roman" w:hAnsi="Times New Roman" w:cs="Times New Roman"/>
          <w:sz w:val="24"/>
          <w:szCs w:val="24"/>
        </w:rPr>
        <w:t>Шуурмакский</w:t>
      </w:r>
      <w:proofErr w:type="spellEnd"/>
      <w:r w:rsidRPr="0073429F">
        <w:rPr>
          <w:rFonts w:ascii="Times New Roman" w:hAnsi="Times New Roman" w:cs="Times New Roman"/>
          <w:sz w:val="24"/>
          <w:szCs w:val="24"/>
        </w:rPr>
        <w:t xml:space="preserve"> являются: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сохранение единства архитектурного пространства и стиля населённых пунктов, направленного на создание индивидуального бренда;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 улучшение качества условий для комфортного и благоприятного проживания в существующей застройке населённых пунктов </w:t>
      </w:r>
      <w:proofErr w:type="spellStart"/>
      <w:r w:rsidR="00DC31D2">
        <w:rPr>
          <w:rFonts w:ascii="Times New Roman" w:hAnsi="Times New Roman" w:cs="Times New Roman"/>
          <w:sz w:val="24"/>
          <w:szCs w:val="24"/>
        </w:rPr>
        <w:t>сумона</w:t>
      </w:r>
      <w:proofErr w:type="spellEnd"/>
      <w:r w:rsidR="00DC31D2">
        <w:rPr>
          <w:rFonts w:ascii="Times New Roman" w:hAnsi="Times New Roman" w:cs="Times New Roman"/>
          <w:sz w:val="24"/>
          <w:szCs w:val="24"/>
        </w:rPr>
        <w:t xml:space="preserve"> </w:t>
      </w:r>
      <w:proofErr w:type="spellStart"/>
      <w:r w:rsidR="00DC31D2">
        <w:rPr>
          <w:rFonts w:ascii="Times New Roman" w:hAnsi="Times New Roman" w:cs="Times New Roman"/>
          <w:sz w:val="24"/>
          <w:szCs w:val="24"/>
        </w:rPr>
        <w:t>Шуурмакский</w:t>
      </w:r>
      <w:proofErr w:type="spellEnd"/>
      <w:r w:rsidRPr="0073429F">
        <w:rPr>
          <w:rFonts w:ascii="Times New Roman" w:hAnsi="Times New Roman" w:cs="Times New Roman"/>
          <w:sz w:val="24"/>
          <w:szCs w:val="24"/>
        </w:rPr>
        <w:t>.</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Архитектурно-художественная среда представляет собой совокупность природных и искусственных компонентов, социальных явлений, формирующих определённое предметно-пространственное окружение во взаимосвязи с протекающей жизнедеятельностью людей. Основой её функционирования выступает человек и его деятельность.</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Архитектурная среда является одним из основных аспектов, на основе которых формируется концептуальная модель сельской среды с учетом комплексного благоустройства территорий.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Приемлемым решением цветового оформления застроенных территорий является использование одного цветового ряда, применение насыщенности и глубины цвета, регулирование баланса светлого и темного. Чем ближе выбранные решения к естественной природной среде, тем больше возможностей гармоничного и позитивного воздействия цветового ряда на психику человека.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Колористика – это бесконечное количество цветов и оттенков, поэтому важно соблюдать сочетание основных цветов, задействованных в цветовой палитре. Дополнительные цвета, если и внесут некоторый </w:t>
      </w:r>
      <w:proofErr w:type="spellStart"/>
      <w:r w:rsidRPr="0073429F">
        <w:rPr>
          <w:rFonts w:ascii="Times New Roman" w:hAnsi="Times New Roman" w:cs="Times New Roman"/>
          <w:sz w:val="24"/>
          <w:szCs w:val="24"/>
        </w:rPr>
        <w:t>диссинанс</w:t>
      </w:r>
      <w:proofErr w:type="spellEnd"/>
      <w:r w:rsidRPr="0073429F">
        <w:rPr>
          <w:rFonts w:ascii="Times New Roman" w:hAnsi="Times New Roman" w:cs="Times New Roman"/>
          <w:sz w:val="24"/>
          <w:szCs w:val="24"/>
        </w:rPr>
        <w:t>, то не разрушат гармонии в целом.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2F3B70">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 Архитекту</w:t>
      </w:r>
      <w:r w:rsidR="002F3B70">
        <w:rPr>
          <w:rFonts w:ascii="Times New Roman" w:hAnsi="Times New Roman" w:cs="Times New Roman"/>
          <w:sz w:val="24"/>
          <w:szCs w:val="24"/>
        </w:rPr>
        <w:t>рная и цветовая среда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 современных условиях происходит активное развитие цветовой среды, влияющей на общий облик сложившейся застройки. В связи с этим основным пунктом разработки цветовой среды населённых пунктов является не определённые цвета и цветовые сочетания, а степень цветового контраста. Архитектурное решение улиц, дорог и искусственных сооружений должно создавать гармоничную связь с окружающим ландшафтом с учетом требований охраны окружающей среды.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Колористика населённых пунктов характеризуется совокупностью множества </w:t>
      </w:r>
      <w:proofErr w:type="spellStart"/>
      <w:r w:rsidRPr="0073429F">
        <w:rPr>
          <w:rFonts w:ascii="Times New Roman" w:hAnsi="Times New Roman" w:cs="Times New Roman"/>
          <w:sz w:val="24"/>
          <w:szCs w:val="24"/>
        </w:rPr>
        <w:t>цветоносителей</w:t>
      </w:r>
      <w:proofErr w:type="spellEnd"/>
      <w:r w:rsidRPr="0073429F">
        <w:rPr>
          <w:rFonts w:ascii="Times New Roman" w:hAnsi="Times New Roman" w:cs="Times New Roman"/>
          <w:sz w:val="24"/>
          <w:szCs w:val="24"/>
        </w:rPr>
        <w:t>, которые образуют подвижную пространственную цветовую палитру, связанную с изменением природной среды, с развитием художественной культуры и техническим прогрессом.</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Основными принципами в построении комплексной системы цветочной среды </w:t>
      </w:r>
      <w:proofErr w:type="spellStart"/>
      <w:r w:rsidRPr="0073429F">
        <w:rPr>
          <w:rFonts w:ascii="Times New Roman" w:hAnsi="Times New Roman" w:cs="Times New Roman"/>
          <w:sz w:val="24"/>
          <w:szCs w:val="24"/>
        </w:rPr>
        <w:t>являютя</w:t>
      </w:r>
      <w:proofErr w:type="spellEnd"/>
      <w:r w:rsidRPr="0073429F">
        <w:rPr>
          <w:rFonts w:ascii="Times New Roman" w:hAnsi="Times New Roman" w:cs="Times New Roman"/>
          <w:sz w:val="24"/>
          <w:szCs w:val="24"/>
        </w:rPr>
        <w:t>:</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 выявление функциональных зон;</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 выделение цветом пространственных ориентиров;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3) соблюдение стилистики архитектурного сооружения;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4) создание «переменных» (изменяющаяся цветовая гамма рекламы, витрин, входов и вывесок организаций) и «постоянных» цветов цветовой среды;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5) влияние географического расположения на колористическое решение различных участков населённых пунктов.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Цвет придаёт пространству населенных пунктов конкретную стилевую направленность, объединяет разнохарактерные и </w:t>
      </w:r>
      <w:proofErr w:type="spellStart"/>
      <w:r w:rsidRPr="0073429F">
        <w:rPr>
          <w:rFonts w:ascii="Times New Roman" w:hAnsi="Times New Roman" w:cs="Times New Roman"/>
          <w:sz w:val="24"/>
          <w:szCs w:val="24"/>
        </w:rPr>
        <w:t>разностилевые</w:t>
      </w:r>
      <w:proofErr w:type="spellEnd"/>
      <w:r w:rsidRPr="0073429F">
        <w:rPr>
          <w:rFonts w:ascii="Times New Roman" w:hAnsi="Times New Roman" w:cs="Times New Roman"/>
          <w:sz w:val="24"/>
          <w:szCs w:val="24"/>
        </w:rPr>
        <w:t xml:space="preserve"> постройки, создаёт цветовые акценты, тем самым организовывая ансамблевое восприятие фрагмента урбанизированной среды. Основными носителями цвета являются фасады зданий, элементы благоустройства, малые архитектурные формы, транспорт общественного назначения.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Таким образом, художественно-эстетическая функция колористического проектирования заключается в формировании гармоничного визуального воспринимаемого пространства улиц, площадей, дворов, а также в создании запоминающихся образов застройки, позитивно влияющих на эмоциональное состояние человека.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2F3B70">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5. Колористическое решение фасадов застройки населённых пунктов и иных сооружений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Цветовое зонирование создаётся в основном вокруг значимых точек. Особое внимание следует уделять центру населённого пункта, которое состоит из зданий послевоенной постройки и где отсутствует типовая застройка, и поэтому требуется индивидуальное рассмотрение цветового решения каждого здания. Необходимо придерживаться цветового решения существующе</w:t>
      </w:r>
      <w:r w:rsidR="002F3B70">
        <w:rPr>
          <w:rFonts w:ascii="Times New Roman" w:hAnsi="Times New Roman" w:cs="Times New Roman"/>
          <w:sz w:val="24"/>
          <w:szCs w:val="24"/>
        </w:rPr>
        <w:t xml:space="preserve">й застройки населённых пунктов </w:t>
      </w:r>
      <w:proofErr w:type="spellStart"/>
      <w:r w:rsidR="00DC31D2">
        <w:rPr>
          <w:rFonts w:ascii="Times New Roman" w:hAnsi="Times New Roman" w:cs="Times New Roman"/>
          <w:sz w:val="24"/>
          <w:szCs w:val="24"/>
        </w:rPr>
        <w:t>сумона</w:t>
      </w:r>
      <w:proofErr w:type="spellEnd"/>
      <w:r w:rsidR="00DC31D2">
        <w:rPr>
          <w:rFonts w:ascii="Times New Roman" w:hAnsi="Times New Roman" w:cs="Times New Roman"/>
          <w:sz w:val="24"/>
          <w:szCs w:val="24"/>
        </w:rPr>
        <w:t xml:space="preserve"> </w:t>
      </w:r>
      <w:proofErr w:type="spellStart"/>
      <w:r w:rsidR="00DC31D2">
        <w:rPr>
          <w:rFonts w:ascii="Times New Roman" w:hAnsi="Times New Roman" w:cs="Times New Roman"/>
          <w:sz w:val="24"/>
          <w:szCs w:val="24"/>
        </w:rPr>
        <w:t>Шуурмакский</w:t>
      </w:r>
      <w:proofErr w:type="spellEnd"/>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 населенных пунктах, где архитектура смешанная, цветовая концепция заключается в использовании световых тонов охры в сочетании с белым и серым цветами дополнительных элементов и цоколей.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 населенных пунктах, где композиция застройки слабо выраженная, колористическая концепция основывается на ориентации участка. Основные цвета для фасадов – световые тона охры и бежевого, а также белый цвет. Для подчёркивания дополнительных архитектурных элементов выбираются контрастные оттенки тех же цветов.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 населенных пунктах, где архитектура преимущественно советского периода и застройка типовая, колористическая концепция заключается в использовании оттенков бежевого и коричневого цветов для зданий советской постройки в целях объединения с цветовым решением исторических зданий. Дополнительные элементы окрашиваются в белый, бежевый, кирпичный, бледно-желтый, контрастно основному цвету фасадов.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 населенных пунктах, где располагаются транспортные узлы, колористическая идея заключается в грамотном сочетании цветов зданий, выполненных с использованием белого, серого и синего цветов со зданиями, содержащими бледные оттенки коричневого и желтого.</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 населенных пунктах, где архитектура смешанная и композиция застройки отсутствует, основными фасадными цветами будут являться световые оттенки серого. бежевого, а также белый цвет, а дополнительные элементы окрашены в коричневый и тёмные оттенки основных цветов.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Приоритетной задачей такого детального подхода к каждому объекту населённых пунктов является создание в перспективе обновленной палитры застройки, его цветовой гармонизации.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Существует иной подход к колористике отдалённых и промышленных районов, где предпочтительны фасады с активным включением ярких цветочных пятен, то есть требуется искусственное </w:t>
      </w:r>
      <w:proofErr w:type="spellStart"/>
      <w:r w:rsidRPr="0073429F">
        <w:rPr>
          <w:rFonts w:ascii="Times New Roman" w:hAnsi="Times New Roman" w:cs="Times New Roman"/>
          <w:sz w:val="24"/>
          <w:szCs w:val="24"/>
        </w:rPr>
        <w:t>цветонасыщение</w:t>
      </w:r>
      <w:proofErr w:type="spellEnd"/>
      <w:r w:rsidRPr="0073429F">
        <w:rPr>
          <w:rFonts w:ascii="Times New Roman" w:hAnsi="Times New Roman" w:cs="Times New Roman"/>
          <w:sz w:val="24"/>
          <w:szCs w:val="24"/>
        </w:rPr>
        <w:t xml:space="preserve"> сельского экстерьера.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Ремонтные работы жилых домов, объектов культурного наследия населенных пунктов, а также иных объектов и сооружений выполняются согласно паспортам цветового решения фасадов зданий и сооружений на территории </w:t>
      </w:r>
      <w:proofErr w:type="spellStart"/>
      <w:r w:rsidR="00DC31D2">
        <w:rPr>
          <w:rFonts w:ascii="Times New Roman" w:hAnsi="Times New Roman" w:cs="Times New Roman"/>
          <w:sz w:val="24"/>
          <w:szCs w:val="24"/>
        </w:rPr>
        <w:t>сумона</w:t>
      </w:r>
      <w:proofErr w:type="spellEnd"/>
      <w:r w:rsidR="00DC31D2">
        <w:rPr>
          <w:rFonts w:ascii="Times New Roman" w:hAnsi="Times New Roman" w:cs="Times New Roman"/>
          <w:sz w:val="24"/>
          <w:szCs w:val="24"/>
        </w:rPr>
        <w:t xml:space="preserve"> </w:t>
      </w:r>
      <w:proofErr w:type="spellStart"/>
      <w:r w:rsidR="00DC31D2">
        <w:rPr>
          <w:rFonts w:ascii="Times New Roman" w:hAnsi="Times New Roman" w:cs="Times New Roman"/>
          <w:sz w:val="24"/>
          <w:szCs w:val="24"/>
        </w:rPr>
        <w:t>Шуурмакский</w:t>
      </w:r>
      <w:proofErr w:type="spellEnd"/>
      <w:r w:rsidRPr="0073429F">
        <w:rPr>
          <w:rFonts w:ascii="Times New Roman" w:hAnsi="Times New Roman" w:cs="Times New Roman"/>
          <w:sz w:val="24"/>
          <w:szCs w:val="24"/>
        </w:rPr>
        <w:t xml:space="preserve"> и в соответствии с действующим законодательством Российской Федерации.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2F3B70" w:rsidP="002F3B70">
      <w:pPr>
        <w:pStyle w:val="ConsNormal"/>
        <w:tabs>
          <w:tab w:val="left" w:pos="8777"/>
        </w:tabs>
        <w:spacing w:line="240" w:lineRule="exact"/>
        <w:jc w:val="both"/>
        <w:rPr>
          <w:rFonts w:ascii="Times New Roman" w:hAnsi="Times New Roman" w:cs="Times New Roman"/>
          <w:sz w:val="24"/>
          <w:szCs w:val="24"/>
        </w:rPr>
      </w:pPr>
      <w:r>
        <w:rPr>
          <w:rFonts w:ascii="Times New Roman" w:hAnsi="Times New Roman" w:cs="Times New Roman"/>
          <w:sz w:val="24"/>
          <w:szCs w:val="24"/>
        </w:rPr>
        <w:t>6. Комплексное благоустройство</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Благоустройство населенных пунктов состоит из обработки пешеходных зон современными материалами, озеленения, цветочного оформления архитектурного освещения, средств визуальной коммуникации, малых архитектурных форм, а также архитектурно-художественного решения зданий и сооружений, неотъемлемой частью комплексного благоустройства являются малые архитектурные формы. В зависимости от функционального назначения их подразделяют на три группы: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1) малые архитектурные сооружения (торгово-остановочные комплексы, павильоны, киоски, летние кафе, беседки/ротонды, информационные тумбы – объекты накопительного строительства);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2) оборудование территорий: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уличная мебель (скамейки, светильники и т.п.);</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средства благоустройства (пандусы, лестницы на откосах, покрытие дорожек);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ограждения (ворота, заборы, турникеты, шлагбаумы, в том числе декоративные ограждения);</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осветительные устройства (декоративные светильники, газонные светильники, прожекторные установки), в том числе кабельное хозяйство;</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оборудование спортивных и детских площадок;</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носители визуальной информации (стенды, указатели, флагштоки, информационные знаки, подвески, таблички на зданиях;</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хозяйственное оборудование (урны, контейнеры для мусора);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3) декоративное убранство территорий: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декоративные скульптуры (бюсты, камни, стелы, фигуры людей и животных различных жанровых направлений, арт- объекты);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декоративные водные устройства (фонтаны различных типов, бассейны);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емкости для цветов (вазоны, цветочницы различных конструктивных решений).</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2F3B70">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lastRenderedPageBreak/>
        <w:t>7. Архитектурно-художественное решение временных сооружений (объект</w:t>
      </w:r>
      <w:r w:rsidR="002F3B70">
        <w:rPr>
          <w:rFonts w:ascii="Times New Roman" w:hAnsi="Times New Roman" w:cs="Times New Roman"/>
          <w:sz w:val="24"/>
          <w:szCs w:val="24"/>
        </w:rPr>
        <w:t>ы некапитального строительства)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Основными целями архитектурно-художественного решения являются приведение к единому архитектурному облику улиц населённых пунктов и сохранение дизайна окружающей среды. </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Для достижения этих целей необходимо:</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упорядочение размещения и внешнего облика временных сооружений (киоски, павильоны, летние кафе, остановочные комплексы, остановочные навесы, торговые точки по продаже мороженого, кваса, овощей и т.п.) на территории населенных пунктов с использованием единой архитектурно-художественной концепции, а также с учетом расположения временных сооружений относительно окружающей застройки;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повышение уровня благоустройства и сохранение своеобразия облика населенных пунктов;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формирование высококачественного эстетического пространства при размещении временных сооружений на сельской территории, в особенности на территории исторического центра.</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Цветовое решение временных объектов может варьироваться в зависимости от фирменной принадлежности объекта. На одном или смежных земельных участках не допускается установка двух и более временных объектов, значительно отличающихся друг от друга по габаритным размерам, конструктивному и цветовому решению.</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В случае, если внешний вид временного объекта не соответствует указанным рекомендациям, владелец временного объекта осуществляет его замену или производит изменение его внешнего вида (модернизацию): восстановление или замену (частичную, полную) конструктивных элементов, отделочных материалов, остекления, рекламно-информационного оформления, окраску.</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Архитектурно-дизайнерское решение временного сооружения не должно противоречить существующей стилистике окружающей застройки и допускать хаотичность и бессистемность в оформлении.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2F3B70">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8. О</w:t>
      </w:r>
      <w:r w:rsidR="002F3B70">
        <w:rPr>
          <w:rFonts w:ascii="Times New Roman" w:hAnsi="Times New Roman" w:cs="Times New Roman"/>
          <w:sz w:val="24"/>
          <w:szCs w:val="24"/>
        </w:rPr>
        <w:t>рганизация реализации Концепции</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Функции координации и контроля за реализацией Концепции осуществляется Администрацией </w:t>
      </w:r>
      <w:proofErr w:type="spellStart"/>
      <w:r w:rsidR="00DC31D2">
        <w:rPr>
          <w:rFonts w:ascii="Times New Roman" w:hAnsi="Times New Roman" w:cs="Times New Roman"/>
          <w:sz w:val="24"/>
          <w:szCs w:val="24"/>
        </w:rPr>
        <w:t>сумона</w:t>
      </w:r>
      <w:proofErr w:type="spellEnd"/>
      <w:r w:rsidR="00DC31D2">
        <w:rPr>
          <w:rFonts w:ascii="Times New Roman" w:hAnsi="Times New Roman" w:cs="Times New Roman"/>
          <w:sz w:val="24"/>
          <w:szCs w:val="24"/>
        </w:rPr>
        <w:t xml:space="preserve"> </w:t>
      </w:r>
      <w:proofErr w:type="spellStart"/>
      <w:r w:rsidR="00DC31D2">
        <w:rPr>
          <w:rFonts w:ascii="Times New Roman" w:hAnsi="Times New Roman" w:cs="Times New Roman"/>
          <w:sz w:val="24"/>
          <w:szCs w:val="24"/>
        </w:rPr>
        <w:t>Шуурмакский</w:t>
      </w:r>
      <w:proofErr w:type="spellEnd"/>
      <w:r w:rsidRPr="0073429F">
        <w:rPr>
          <w:rFonts w:ascii="Times New Roman" w:hAnsi="Times New Roman" w:cs="Times New Roman"/>
          <w:sz w:val="24"/>
          <w:szCs w:val="24"/>
        </w:rPr>
        <w:t>, которая в пределах своей компетенции определяет последовательность реализации Концепции, образуют рабочие группы, координационные советы по подготовке отдельных проектов и документов, привлекают к работе творческие силы.</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r w:rsidRPr="0073429F">
        <w:rPr>
          <w:rFonts w:ascii="Times New Roman" w:hAnsi="Times New Roman" w:cs="Times New Roman"/>
          <w:sz w:val="24"/>
          <w:szCs w:val="24"/>
        </w:rPr>
        <w:t xml:space="preserve">Концепция должна реализовываться совместно с программами перспективного развития муниципального образования, включая проекты планировки отдельных территорий, решениями, принимаемыми Администрацией </w:t>
      </w:r>
      <w:proofErr w:type="spellStart"/>
      <w:r w:rsidR="00DC31D2">
        <w:rPr>
          <w:rFonts w:ascii="Times New Roman" w:hAnsi="Times New Roman" w:cs="Times New Roman"/>
          <w:sz w:val="24"/>
          <w:szCs w:val="24"/>
        </w:rPr>
        <w:t>сумона</w:t>
      </w:r>
      <w:proofErr w:type="spellEnd"/>
      <w:r w:rsidR="00DC31D2">
        <w:rPr>
          <w:rFonts w:ascii="Times New Roman" w:hAnsi="Times New Roman" w:cs="Times New Roman"/>
          <w:sz w:val="24"/>
          <w:szCs w:val="24"/>
        </w:rPr>
        <w:t xml:space="preserve"> </w:t>
      </w:r>
      <w:proofErr w:type="spellStart"/>
      <w:r w:rsidR="00DC31D2">
        <w:rPr>
          <w:rFonts w:ascii="Times New Roman" w:hAnsi="Times New Roman" w:cs="Times New Roman"/>
          <w:sz w:val="24"/>
          <w:szCs w:val="24"/>
        </w:rPr>
        <w:t>Шуурмакский</w:t>
      </w:r>
      <w:proofErr w:type="spellEnd"/>
      <w:r w:rsidRPr="0073429F">
        <w:rPr>
          <w:rFonts w:ascii="Times New Roman" w:hAnsi="Times New Roman" w:cs="Times New Roman"/>
          <w:sz w:val="24"/>
          <w:szCs w:val="24"/>
        </w:rPr>
        <w:t>, и рассматриваться как документ, являющийся основой для реализации всех направлений дизайна сельской среды и модернизации застройки улиц и территорий населённых пунктов.</w:t>
      </w: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73429F" w:rsidRPr="0073429F" w:rsidRDefault="0073429F" w:rsidP="0073429F">
      <w:pPr>
        <w:pStyle w:val="ConsNormal"/>
        <w:tabs>
          <w:tab w:val="left" w:pos="8777"/>
        </w:tabs>
        <w:spacing w:line="240" w:lineRule="exact"/>
        <w:jc w:val="both"/>
        <w:rPr>
          <w:rFonts w:ascii="Times New Roman" w:hAnsi="Times New Roman" w:cs="Times New Roman"/>
          <w:sz w:val="24"/>
          <w:szCs w:val="24"/>
        </w:rPr>
      </w:pPr>
    </w:p>
    <w:p w:rsidR="00EF7225" w:rsidRPr="00D54110" w:rsidRDefault="00EF7225">
      <w:pPr>
        <w:pStyle w:val="ConsNormal"/>
        <w:tabs>
          <w:tab w:val="left" w:pos="8777"/>
        </w:tabs>
        <w:spacing w:line="240" w:lineRule="exact"/>
        <w:ind w:firstLine="0"/>
        <w:jc w:val="both"/>
        <w:rPr>
          <w:rFonts w:ascii="Times New Roman" w:hAnsi="Times New Roman" w:cs="Times New Roman"/>
          <w:sz w:val="24"/>
          <w:szCs w:val="24"/>
        </w:rPr>
      </w:pPr>
    </w:p>
    <w:sectPr w:rsidR="00EF7225" w:rsidRPr="00D54110" w:rsidSect="00EF7225">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5A7" w:rsidRDefault="000F15A7">
      <w:r>
        <w:separator/>
      </w:r>
    </w:p>
  </w:endnote>
  <w:endnote w:type="continuationSeparator" w:id="0">
    <w:p w:rsidR="000F15A7" w:rsidRDefault="000F1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5A7" w:rsidRDefault="000F15A7">
      <w:r>
        <w:separator/>
      </w:r>
    </w:p>
  </w:footnote>
  <w:footnote w:type="continuationSeparator" w:id="0">
    <w:p w:rsidR="000F15A7" w:rsidRDefault="000F1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92107"/>
    <w:multiLevelType w:val="multilevel"/>
    <w:tmpl w:val="9B40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C5FF1"/>
    <w:multiLevelType w:val="multilevel"/>
    <w:tmpl w:val="B9A0C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7B5577"/>
    <w:multiLevelType w:val="multilevel"/>
    <w:tmpl w:val="FA94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60E67"/>
    <w:multiLevelType w:val="multilevel"/>
    <w:tmpl w:val="7522F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7C0F08"/>
    <w:multiLevelType w:val="multilevel"/>
    <w:tmpl w:val="B2D2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1C34EB"/>
    <w:multiLevelType w:val="multilevel"/>
    <w:tmpl w:val="D88A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DB3793"/>
    <w:multiLevelType w:val="multilevel"/>
    <w:tmpl w:val="6298F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FD54F2"/>
    <w:multiLevelType w:val="multilevel"/>
    <w:tmpl w:val="339C5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8E1F72"/>
    <w:multiLevelType w:val="multilevel"/>
    <w:tmpl w:val="12EAD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AF14C5"/>
    <w:multiLevelType w:val="multilevel"/>
    <w:tmpl w:val="FEE06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D57A0C"/>
    <w:multiLevelType w:val="multilevel"/>
    <w:tmpl w:val="C660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C2617F"/>
    <w:multiLevelType w:val="multilevel"/>
    <w:tmpl w:val="08CCC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FC0271"/>
    <w:multiLevelType w:val="multilevel"/>
    <w:tmpl w:val="9378D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7822BB"/>
    <w:multiLevelType w:val="multilevel"/>
    <w:tmpl w:val="1ADCC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A963E7"/>
    <w:multiLevelType w:val="multilevel"/>
    <w:tmpl w:val="DD4E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4763C5"/>
    <w:multiLevelType w:val="multilevel"/>
    <w:tmpl w:val="AF001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7E04DC"/>
    <w:multiLevelType w:val="multilevel"/>
    <w:tmpl w:val="3734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06605A"/>
    <w:multiLevelType w:val="multilevel"/>
    <w:tmpl w:val="74C41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FC637D"/>
    <w:multiLevelType w:val="multilevel"/>
    <w:tmpl w:val="DD90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221300"/>
    <w:multiLevelType w:val="multilevel"/>
    <w:tmpl w:val="41F8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6E487C"/>
    <w:multiLevelType w:val="multilevel"/>
    <w:tmpl w:val="E690A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AE6373"/>
    <w:multiLevelType w:val="multilevel"/>
    <w:tmpl w:val="FE7EE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593934"/>
    <w:multiLevelType w:val="hybridMultilevel"/>
    <w:tmpl w:val="5B566276"/>
    <w:lvl w:ilvl="0" w:tplc="A754E312">
      <w:start w:val="1"/>
      <w:numFmt w:val="decimal"/>
      <w:lvlText w:val="%1."/>
      <w:lvlJc w:val="left"/>
      <w:pPr>
        <w:ind w:left="928" w:hanging="360"/>
      </w:pPr>
      <w:rPr>
        <w:rFonts w:hint="default"/>
        <w:sz w:val="24"/>
        <w:szCs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2"/>
  </w:num>
  <w:num w:numId="2">
    <w:abstractNumId w:val="6"/>
  </w:num>
  <w:num w:numId="3">
    <w:abstractNumId w:val="14"/>
  </w:num>
  <w:num w:numId="4">
    <w:abstractNumId w:val="13"/>
  </w:num>
  <w:num w:numId="5">
    <w:abstractNumId w:val="10"/>
  </w:num>
  <w:num w:numId="6">
    <w:abstractNumId w:val="0"/>
  </w:num>
  <w:num w:numId="7">
    <w:abstractNumId w:val="15"/>
  </w:num>
  <w:num w:numId="8">
    <w:abstractNumId w:val="19"/>
  </w:num>
  <w:num w:numId="9">
    <w:abstractNumId w:val="2"/>
  </w:num>
  <w:num w:numId="10">
    <w:abstractNumId w:val="1"/>
  </w:num>
  <w:num w:numId="11">
    <w:abstractNumId w:val="5"/>
  </w:num>
  <w:num w:numId="12">
    <w:abstractNumId w:val="7"/>
  </w:num>
  <w:num w:numId="13">
    <w:abstractNumId w:val="12"/>
  </w:num>
  <w:num w:numId="14">
    <w:abstractNumId w:val="18"/>
  </w:num>
  <w:num w:numId="15">
    <w:abstractNumId w:val="8"/>
  </w:num>
  <w:num w:numId="16">
    <w:abstractNumId w:val="3"/>
  </w:num>
  <w:num w:numId="17">
    <w:abstractNumId w:val="21"/>
  </w:num>
  <w:num w:numId="18">
    <w:abstractNumId w:val="9"/>
  </w:num>
  <w:num w:numId="19">
    <w:abstractNumId w:val="17"/>
  </w:num>
  <w:num w:numId="20">
    <w:abstractNumId w:val="20"/>
  </w:num>
  <w:num w:numId="21">
    <w:abstractNumId w:val="4"/>
  </w:num>
  <w:num w:numId="22">
    <w:abstractNumId w:val="1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B3D"/>
    <w:rsid w:val="000144C8"/>
    <w:rsid w:val="000202AE"/>
    <w:rsid w:val="0003557B"/>
    <w:rsid w:val="0006755F"/>
    <w:rsid w:val="00085B3B"/>
    <w:rsid w:val="000868BC"/>
    <w:rsid w:val="000A4319"/>
    <w:rsid w:val="000F0731"/>
    <w:rsid w:val="000F15A7"/>
    <w:rsid w:val="000F6DA6"/>
    <w:rsid w:val="001065C3"/>
    <w:rsid w:val="001228A8"/>
    <w:rsid w:val="00133FAD"/>
    <w:rsid w:val="00147E8B"/>
    <w:rsid w:val="00170061"/>
    <w:rsid w:val="00177E3F"/>
    <w:rsid w:val="00177F92"/>
    <w:rsid w:val="001B10EF"/>
    <w:rsid w:val="001C61FE"/>
    <w:rsid w:val="001C75D8"/>
    <w:rsid w:val="001F685F"/>
    <w:rsid w:val="002011D4"/>
    <w:rsid w:val="002378EA"/>
    <w:rsid w:val="00242CAE"/>
    <w:rsid w:val="0024495D"/>
    <w:rsid w:val="00246528"/>
    <w:rsid w:val="002658EA"/>
    <w:rsid w:val="00270AA0"/>
    <w:rsid w:val="002755FD"/>
    <w:rsid w:val="00277DC9"/>
    <w:rsid w:val="002D3FF0"/>
    <w:rsid w:val="002F3B70"/>
    <w:rsid w:val="003021C9"/>
    <w:rsid w:val="00321B30"/>
    <w:rsid w:val="003862F6"/>
    <w:rsid w:val="00393D3B"/>
    <w:rsid w:val="003B35FB"/>
    <w:rsid w:val="003D5142"/>
    <w:rsid w:val="003E2F6D"/>
    <w:rsid w:val="003E44B6"/>
    <w:rsid w:val="00402E21"/>
    <w:rsid w:val="00424130"/>
    <w:rsid w:val="00444476"/>
    <w:rsid w:val="00446BCE"/>
    <w:rsid w:val="00465BFD"/>
    <w:rsid w:val="0048536B"/>
    <w:rsid w:val="004A51CA"/>
    <w:rsid w:val="004C2F27"/>
    <w:rsid w:val="004D6529"/>
    <w:rsid w:val="004E7C8A"/>
    <w:rsid w:val="00501640"/>
    <w:rsid w:val="0050272D"/>
    <w:rsid w:val="00541A43"/>
    <w:rsid w:val="00545F75"/>
    <w:rsid w:val="00585C42"/>
    <w:rsid w:val="005909AD"/>
    <w:rsid w:val="00593EBB"/>
    <w:rsid w:val="005C0E6E"/>
    <w:rsid w:val="005C1CD3"/>
    <w:rsid w:val="005D104F"/>
    <w:rsid w:val="005F2281"/>
    <w:rsid w:val="00607C04"/>
    <w:rsid w:val="006131E1"/>
    <w:rsid w:val="006174AD"/>
    <w:rsid w:val="006228B5"/>
    <w:rsid w:val="00641720"/>
    <w:rsid w:val="00664DD4"/>
    <w:rsid w:val="006A1235"/>
    <w:rsid w:val="006D5B82"/>
    <w:rsid w:val="006D78E3"/>
    <w:rsid w:val="006E0BED"/>
    <w:rsid w:val="006E3CF9"/>
    <w:rsid w:val="007162B5"/>
    <w:rsid w:val="0073429F"/>
    <w:rsid w:val="007546B7"/>
    <w:rsid w:val="007A6984"/>
    <w:rsid w:val="007B7A7A"/>
    <w:rsid w:val="007D5067"/>
    <w:rsid w:val="007E313F"/>
    <w:rsid w:val="00801C68"/>
    <w:rsid w:val="008210C6"/>
    <w:rsid w:val="00843E3F"/>
    <w:rsid w:val="0084701B"/>
    <w:rsid w:val="00851690"/>
    <w:rsid w:val="008556DF"/>
    <w:rsid w:val="0086591E"/>
    <w:rsid w:val="00884A07"/>
    <w:rsid w:val="008A37B7"/>
    <w:rsid w:val="008B34A5"/>
    <w:rsid w:val="008D1777"/>
    <w:rsid w:val="008D349C"/>
    <w:rsid w:val="008E14A2"/>
    <w:rsid w:val="008F04B9"/>
    <w:rsid w:val="008F729D"/>
    <w:rsid w:val="009200E7"/>
    <w:rsid w:val="00926801"/>
    <w:rsid w:val="0093349D"/>
    <w:rsid w:val="00954352"/>
    <w:rsid w:val="00970086"/>
    <w:rsid w:val="009746E7"/>
    <w:rsid w:val="0098317A"/>
    <w:rsid w:val="00994B83"/>
    <w:rsid w:val="009A7FDA"/>
    <w:rsid w:val="009D3392"/>
    <w:rsid w:val="009E0E3F"/>
    <w:rsid w:val="00A05DBC"/>
    <w:rsid w:val="00A758F2"/>
    <w:rsid w:val="00A819ED"/>
    <w:rsid w:val="00A859CC"/>
    <w:rsid w:val="00A9019B"/>
    <w:rsid w:val="00A92AD1"/>
    <w:rsid w:val="00A9379B"/>
    <w:rsid w:val="00A94A5C"/>
    <w:rsid w:val="00AB14E1"/>
    <w:rsid w:val="00AB480D"/>
    <w:rsid w:val="00AC6CA0"/>
    <w:rsid w:val="00AD5498"/>
    <w:rsid w:val="00AD7F67"/>
    <w:rsid w:val="00AE0D04"/>
    <w:rsid w:val="00AE4B1B"/>
    <w:rsid w:val="00AF116F"/>
    <w:rsid w:val="00AF23D7"/>
    <w:rsid w:val="00AF3C32"/>
    <w:rsid w:val="00B01DAA"/>
    <w:rsid w:val="00B62E76"/>
    <w:rsid w:val="00B84230"/>
    <w:rsid w:val="00B90B67"/>
    <w:rsid w:val="00BA4AA5"/>
    <w:rsid w:val="00BA513F"/>
    <w:rsid w:val="00BA78ED"/>
    <w:rsid w:val="00BD3EE5"/>
    <w:rsid w:val="00C504D6"/>
    <w:rsid w:val="00C5204D"/>
    <w:rsid w:val="00CB0F58"/>
    <w:rsid w:val="00CC3EB8"/>
    <w:rsid w:val="00CD0036"/>
    <w:rsid w:val="00CD052E"/>
    <w:rsid w:val="00CD2716"/>
    <w:rsid w:val="00CD39E0"/>
    <w:rsid w:val="00D430E1"/>
    <w:rsid w:val="00D54110"/>
    <w:rsid w:val="00D558D8"/>
    <w:rsid w:val="00D9294D"/>
    <w:rsid w:val="00D94F7A"/>
    <w:rsid w:val="00DB059D"/>
    <w:rsid w:val="00DB3A18"/>
    <w:rsid w:val="00DB610E"/>
    <w:rsid w:val="00DC31D2"/>
    <w:rsid w:val="00DC3481"/>
    <w:rsid w:val="00DF645F"/>
    <w:rsid w:val="00E001B9"/>
    <w:rsid w:val="00E02640"/>
    <w:rsid w:val="00E04ACE"/>
    <w:rsid w:val="00E06BAA"/>
    <w:rsid w:val="00E16FA2"/>
    <w:rsid w:val="00E25E07"/>
    <w:rsid w:val="00E56A9B"/>
    <w:rsid w:val="00E821A2"/>
    <w:rsid w:val="00E82458"/>
    <w:rsid w:val="00E9004A"/>
    <w:rsid w:val="00EA2B3D"/>
    <w:rsid w:val="00EB2BF8"/>
    <w:rsid w:val="00EB44D7"/>
    <w:rsid w:val="00ED27FC"/>
    <w:rsid w:val="00EE3BC8"/>
    <w:rsid w:val="00EF48CD"/>
    <w:rsid w:val="00EF7225"/>
    <w:rsid w:val="00F00E5B"/>
    <w:rsid w:val="00F02FDB"/>
    <w:rsid w:val="00F069ED"/>
    <w:rsid w:val="00F275DC"/>
    <w:rsid w:val="00F37368"/>
    <w:rsid w:val="00F64EC6"/>
    <w:rsid w:val="00F6619B"/>
    <w:rsid w:val="00F72E2A"/>
    <w:rsid w:val="00F95C2A"/>
    <w:rsid w:val="00FA112A"/>
    <w:rsid w:val="00FB2D26"/>
    <w:rsid w:val="00FB730E"/>
    <w:rsid w:val="00FD3F17"/>
    <w:rsid w:val="00FE57CE"/>
    <w:rsid w:val="00FF6761"/>
    <w:rsid w:val="4FF83E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5CE49"/>
  <w15:docId w15:val="{9BF3B824-ED06-4139-B777-953A02A93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225"/>
    <w:rPr>
      <w:rFonts w:ascii="Times New Roman" w:eastAsia="Times New Roman" w:hAnsi="Times New Roman" w:cs="Times New Roman"/>
      <w:sz w:val="24"/>
      <w:szCs w:val="24"/>
    </w:rPr>
  </w:style>
  <w:style w:type="paragraph" w:styleId="6">
    <w:name w:val="heading 6"/>
    <w:basedOn w:val="a"/>
    <w:link w:val="60"/>
    <w:uiPriority w:val="9"/>
    <w:qFormat/>
    <w:rsid w:val="00BA513F"/>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7225"/>
    <w:rPr>
      <w:rFonts w:ascii="Tahoma" w:hAnsi="Tahoma" w:cs="Tahoma"/>
      <w:sz w:val="16"/>
      <w:szCs w:val="16"/>
    </w:rPr>
  </w:style>
  <w:style w:type="paragraph" w:styleId="a5">
    <w:name w:val="header"/>
    <w:basedOn w:val="a"/>
    <w:link w:val="a6"/>
    <w:uiPriority w:val="99"/>
    <w:unhideWhenUsed/>
    <w:rsid w:val="00EF7225"/>
    <w:pPr>
      <w:tabs>
        <w:tab w:val="center" w:pos="4677"/>
        <w:tab w:val="right" w:pos="9355"/>
      </w:tabs>
    </w:pPr>
  </w:style>
  <w:style w:type="paragraph" w:styleId="a7">
    <w:name w:val="footer"/>
    <w:basedOn w:val="a"/>
    <w:link w:val="a8"/>
    <w:uiPriority w:val="99"/>
    <w:unhideWhenUsed/>
    <w:rsid w:val="00EF7225"/>
    <w:pPr>
      <w:tabs>
        <w:tab w:val="center" w:pos="4677"/>
        <w:tab w:val="right" w:pos="9355"/>
      </w:tabs>
    </w:pPr>
  </w:style>
  <w:style w:type="paragraph" w:styleId="a9">
    <w:name w:val="List Paragraph"/>
    <w:basedOn w:val="a"/>
    <w:uiPriority w:val="34"/>
    <w:qFormat/>
    <w:rsid w:val="00EF7225"/>
    <w:pPr>
      <w:ind w:left="720"/>
      <w:contextualSpacing/>
    </w:pPr>
  </w:style>
  <w:style w:type="character" w:customStyle="1" w:styleId="a4">
    <w:name w:val="Текст выноски Знак"/>
    <w:basedOn w:val="a0"/>
    <w:link w:val="a3"/>
    <w:uiPriority w:val="99"/>
    <w:semiHidden/>
    <w:rsid w:val="00EF7225"/>
    <w:rPr>
      <w:rFonts w:ascii="Tahoma" w:eastAsia="Times New Roman" w:hAnsi="Tahoma" w:cs="Tahoma"/>
      <w:sz w:val="16"/>
      <w:szCs w:val="16"/>
      <w:lang w:eastAsia="ru-RU"/>
    </w:rPr>
  </w:style>
  <w:style w:type="paragraph" w:customStyle="1" w:styleId="ConsNormal">
    <w:name w:val="ConsNormal"/>
    <w:rsid w:val="00EF7225"/>
    <w:pPr>
      <w:autoSpaceDE w:val="0"/>
      <w:autoSpaceDN w:val="0"/>
      <w:adjustRightInd w:val="0"/>
      <w:ind w:firstLine="720"/>
    </w:pPr>
    <w:rPr>
      <w:rFonts w:ascii="Arial" w:eastAsia="Times New Roman" w:hAnsi="Arial" w:cs="Arial"/>
    </w:rPr>
  </w:style>
  <w:style w:type="character" w:customStyle="1" w:styleId="a6">
    <w:name w:val="Верхний колонтитул Знак"/>
    <w:basedOn w:val="a0"/>
    <w:link w:val="a5"/>
    <w:uiPriority w:val="99"/>
    <w:rsid w:val="00EF7225"/>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EF7225"/>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rsid w:val="00BA513F"/>
    <w:rPr>
      <w:rFonts w:ascii="Times New Roman" w:eastAsia="Times New Roman" w:hAnsi="Times New Roman" w:cs="Times New Roman"/>
      <w:b/>
      <w:bCs/>
      <w:sz w:val="15"/>
      <w:szCs w:val="15"/>
    </w:rPr>
  </w:style>
  <w:style w:type="paragraph" w:styleId="aa">
    <w:name w:val="Normal (Web)"/>
    <w:basedOn w:val="a"/>
    <w:uiPriority w:val="99"/>
    <w:unhideWhenUsed/>
    <w:rsid w:val="00BA513F"/>
    <w:pPr>
      <w:spacing w:before="100" w:beforeAutospacing="1" w:after="100" w:afterAutospacing="1"/>
    </w:pPr>
  </w:style>
  <w:style w:type="character" w:customStyle="1" w:styleId="b-share">
    <w:name w:val="b-share"/>
    <w:basedOn w:val="a0"/>
    <w:rsid w:val="00BA513F"/>
  </w:style>
  <w:style w:type="character" w:styleId="ab">
    <w:name w:val="Hyperlink"/>
    <w:basedOn w:val="a0"/>
    <w:uiPriority w:val="99"/>
    <w:semiHidden/>
    <w:unhideWhenUsed/>
    <w:rsid w:val="00BA513F"/>
    <w:rPr>
      <w:color w:val="0000FF"/>
      <w:u w:val="single"/>
    </w:rPr>
  </w:style>
  <w:style w:type="character" w:styleId="ac">
    <w:name w:val="FollowedHyperlink"/>
    <w:basedOn w:val="a0"/>
    <w:uiPriority w:val="99"/>
    <w:semiHidden/>
    <w:unhideWhenUsed/>
    <w:rsid w:val="00BA513F"/>
    <w:rPr>
      <w:color w:val="800080"/>
      <w:u w:val="single"/>
    </w:rPr>
  </w:style>
  <w:style w:type="character" w:customStyle="1" w:styleId="b-share-icon">
    <w:name w:val="b-share-icon"/>
    <w:basedOn w:val="a0"/>
    <w:rsid w:val="00BA513F"/>
  </w:style>
  <w:style w:type="paragraph" w:customStyle="1" w:styleId="back-link">
    <w:name w:val="back-link"/>
    <w:basedOn w:val="a"/>
    <w:rsid w:val="00BA513F"/>
    <w:pPr>
      <w:spacing w:before="100" w:beforeAutospacing="1" w:after="100" w:afterAutospacing="1"/>
    </w:pPr>
  </w:style>
  <w:style w:type="paragraph" w:styleId="z-">
    <w:name w:val="HTML Top of Form"/>
    <w:basedOn w:val="a"/>
    <w:next w:val="a"/>
    <w:link w:val="z-0"/>
    <w:hidden/>
    <w:uiPriority w:val="99"/>
    <w:semiHidden/>
    <w:unhideWhenUsed/>
    <w:rsid w:val="00BA513F"/>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BA513F"/>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BA513F"/>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BA513F"/>
    <w:rPr>
      <w:rFonts w:ascii="Arial" w:eastAsia="Times New Roman" w:hAnsi="Arial" w:cs="Arial"/>
      <w:vanish/>
      <w:sz w:val="16"/>
      <w:szCs w:val="16"/>
    </w:rPr>
  </w:style>
  <w:style w:type="paragraph" w:customStyle="1" w:styleId="1">
    <w:name w:val="Дата1"/>
    <w:basedOn w:val="a"/>
    <w:rsid w:val="00BA513F"/>
    <w:pPr>
      <w:spacing w:before="100" w:beforeAutospacing="1" w:after="100" w:afterAutospacing="1"/>
    </w:pPr>
  </w:style>
  <w:style w:type="character" w:customStyle="1" w:styleId="age">
    <w:name w:val="age"/>
    <w:basedOn w:val="a0"/>
    <w:rsid w:val="00BA513F"/>
  </w:style>
  <w:style w:type="paragraph" w:customStyle="1" w:styleId="anot">
    <w:name w:val="anot"/>
    <w:basedOn w:val="a"/>
    <w:rsid w:val="00BA51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70446">
      <w:bodyDiv w:val="1"/>
      <w:marLeft w:val="0"/>
      <w:marRight w:val="0"/>
      <w:marTop w:val="0"/>
      <w:marBottom w:val="0"/>
      <w:divBdr>
        <w:top w:val="none" w:sz="0" w:space="0" w:color="auto"/>
        <w:left w:val="none" w:sz="0" w:space="0" w:color="auto"/>
        <w:bottom w:val="none" w:sz="0" w:space="0" w:color="auto"/>
        <w:right w:val="none" w:sz="0" w:space="0" w:color="auto"/>
      </w:divBdr>
    </w:div>
    <w:div w:id="478108719">
      <w:bodyDiv w:val="1"/>
      <w:marLeft w:val="0"/>
      <w:marRight w:val="0"/>
      <w:marTop w:val="0"/>
      <w:marBottom w:val="0"/>
      <w:divBdr>
        <w:top w:val="none" w:sz="0" w:space="0" w:color="auto"/>
        <w:left w:val="none" w:sz="0" w:space="0" w:color="auto"/>
        <w:bottom w:val="none" w:sz="0" w:space="0" w:color="auto"/>
        <w:right w:val="none" w:sz="0" w:space="0" w:color="auto"/>
      </w:divBdr>
    </w:div>
    <w:div w:id="721633761">
      <w:bodyDiv w:val="1"/>
      <w:marLeft w:val="0"/>
      <w:marRight w:val="0"/>
      <w:marTop w:val="0"/>
      <w:marBottom w:val="0"/>
      <w:divBdr>
        <w:top w:val="none" w:sz="0" w:space="0" w:color="auto"/>
        <w:left w:val="none" w:sz="0" w:space="0" w:color="auto"/>
        <w:bottom w:val="none" w:sz="0" w:space="0" w:color="auto"/>
        <w:right w:val="none" w:sz="0" w:space="0" w:color="auto"/>
      </w:divBdr>
    </w:div>
    <w:div w:id="855073256">
      <w:bodyDiv w:val="1"/>
      <w:marLeft w:val="0"/>
      <w:marRight w:val="0"/>
      <w:marTop w:val="0"/>
      <w:marBottom w:val="0"/>
      <w:divBdr>
        <w:top w:val="none" w:sz="0" w:space="0" w:color="auto"/>
        <w:left w:val="none" w:sz="0" w:space="0" w:color="auto"/>
        <w:bottom w:val="none" w:sz="0" w:space="0" w:color="auto"/>
        <w:right w:val="none" w:sz="0" w:space="0" w:color="auto"/>
      </w:divBdr>
      <w:divsChild>
        <w:div w:id="503208024">
          <w:marLeft w:val="0"/>
          <w:marRight w:val="0"/>
          <w:marTop w:val="0"/>
          <w:marBottom w:val="0"/>
          <w:divBdr>
            <w:top w:val="none" w:sz="0" w:space="0" w:color="auto"/>
            <w:left w:val="none" w:sz="0" w:space="0" w:color="auto"/>
            <w:bottom w:val="none" w:sz="0" w:space="0" w:color="auto"/>
            <w:right w:val="none" w:sz="0" w:space="0" w:color="auto"/>
          </w:divBdr>
          <w:divsChild>
            <w:div w:id="371343179">
              <w:marLeft w:val="0"/>
              <w:marRight w:val="0"/>
              <w:marTop w:val="150"/>
              <w:marBottom w:val="0"/>
              <w:divBdr>
                <w:top w:val="none" w:sz="0" w:space="0" w:color="auto"/>
                <w:left w:val="none" w:sz="0" w:space="0" w:color="auto"/>
                <w:bottom w:val="none" w:sz="0" w:space="0" w:color="auto"/>
                <w:right w:val="none" w:sz="0" w:space="0" w:color="auto"/>
              </w:divBdr>
              <w:divsChild>
                <w:div w:id="377895086">
                  <w:marLeft w:val="3975"/>
                  <w:marRight w:val="0"/>
                  <w:marTop w:val="0"/>
                  <w:marBottom w:val="0"/>
                  <w:divBdr>
                    <w:top w:val="none" w:sz="0" w:space="0" w:color="auto"/>
                    <w:left w:val="none" w:sz="0" w:space="0" w:color="auto"/>
                    <w:bottom w:val="none" w:sz="0" w:space="0" w:color="auto"/>
                    <w:right w:val="none" w:sz="0" w:space="0" w:color="auto"/>
                  </w:divBdr>
                  <w:divsChild>
                    <w:div w:id="1147085343">
                      <w:marLeft w:val="0"/>
                      <w:marRight w:val="0"/>
                      <w:marTop w:val="0"/>
                      <w:marBottom w:val="0"/>
                      <w:divBdr>
                        <w:top w:val="none" w:sz="0" w:space="0" w:color="auto"/>
                        <w:left w:val="none" w:sz="0" w:space="0" w:color="auto"/>
                        <w:bottom w:val="none" w:sz="0" w:space="0" w:color="auto"/>
                        <w:right w:val="none" w:sz="0" w:space="0" w:color="auto"/>
                      </w:divBdr>
                      <w:divsChild>
                        <w:div w:id="1960185075">
                          <w:marLeft w:val="0"/>
                          <w:marRight w:val="0"/>
                          <w:marTop w:val="0"/>
                          <w:marBottom w:val="0"/>
                          <w:divBdr>
                            <w:top w:val="none" w:sz="0" w:space="0" w:color="auto"/>
                            <w:left w:val="none" w:sz="0" w:space="0" w:color="auto"/>
                            <w:bottom w:val="none" w:sz="0" w:space="0" w:color="auto"/>
                            <w:right w:val="none" w:sz="0" w:space="0" w:color="auto"/>
                          </w:divBdr>
                          <w:divsChild>
                            <w:div w:id="1341351035">
                              <w:marLeft w:val="0"/>
                              <w:marRight w:val="0"/>
                              <w:marTop w:val="0"/>
                              <w:marBottom w:val="0"/>
                              <w:divBdr>
                                <w:top w:val="none" w:sz="0" w:space="0" w:color="auto"/>
                                <w:left w:val="none" w:sz="0" w:space="0" w:color="auto"/>
                                <w:bottom w:val="none" w:sz="0" w:space="0" w:color="auto"/>
                                <w:right w:val="none" w:sz="0" w:space="0" w:color="auto"/>
                              </w:divBdr>
                              <w:divsChild>
                                <w:div w:id="48313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87921">
                  <w:marLeft w:val="0"/>
                  <w:marRight w:val="0"/>
                  <w:marTop w:val="150"/>
                  <w:marBottom w:val="150"/>
                  <w:divBdr>
                    <w:top w:val="none" w:sz="0" w:space="0" w:color="auto"/>
                    <w:left w:val="none" w:sz="0" w:space="0" w:color="auto"/>
                    <w:bottom w:val="none" w:sz="0" w:space="0" w:color="auto"/>
                    <w:right w:val="none" w:sz="0" w:space="0" w:color="auto"/>
                  </w:divBdr>
                </w:div>
              </w:divsChild>
            </w:div>
            <w:div w:id="899554821">
              <w:marLeft w:val="0"/>
              <w:marRight w:val="0"/>
              <w:marTop w:val="0"/>
              <w:marBottom w:val="0"/>
              <w:divBdr>
                <w:top w:val="none" w:sz="0" w:space="0" w:color="auto"/>
                <w:left w:val="none" w:sz="0" w:space="0" w:color="auto"/>
                <w:bottom w:val="none" w:sz="0" w:space="0" w:color="auto"/>
                <w:right w:val="none" w:sz="0" w:space="0" w:color="auto"/>
              </w:divBdr>
              <w:divsChild>
                <w:div w:id="2052876499">
                  <w:marLeft w:val="0"/>
                  <w:marRight w:val="0"/>
                  <w:marTop w:val="0"/>
                  <w:marBottom w:val="0"/>
                  <w:divBdr>
                    <w:top w:val="none" w:sz="0" w:space="0" w:color="auto"/>
                    <w:left w:val="none" w:sz="0" w:space="0" w:color="auto"/>
                    <w:bottom w:val="none" w:sz="0" w:space="0" w:color="auto"/>
                    <w:right w:val="none" w:sz="0" w:space="0" w:color="auto"/>
                  </w:divBdr>
                  <w:divsChild>
                    <w:div w:id="785850991">
                      <w:marLeft w:val="0"/>
                      <w:marRight w:val="0"/>
                      <w:marTop w:val="0"/>
                      <w:marBottom w:val="0"/>
                      <w:divBdr>
                        <w:top w:val="none" w:sz="0" w:space="0" w:color="auto"/>
                        <w:left w:val="none" w:sz="0" w:space="0" w:color="auto"/>
                        <w:bottom w:val="single" w:sz="6" w:space="0" w:color="000000"/>
                        <w:right w:val="none" w:sz="0" w:space="0" w:color="auto"/>
                      </w:divBdr>
                    </w:div>
                    <w:div w:id="831028613">
                      <w:marLeft w:val="0"/>
                      <w:marRight w:val="0"/>
                      <w:marTop w:val="75"/>
                      <w:marBottom w:val="0"/>
                      <w:divBdr>
                        <w:top w:val="none" w:sz="0" w:space="0" w:color="auto"/>
                        <w:left w:val="none" w:sz="0" w:space="0" w:color="auto"/>
                        <w:bottom w:val="single" w:sz="6" w:space="0" w:color="000000"/>
                        <w:right w:val="none" w:sz="0" w:space="0" w:color="auto"/>
                      </w:divBdr>
                    </w:div>
                  </w:divsChild>
                </w:div>
                <w:div w:id="349642192">
                  <w:marLeft w:val="0"/>
                  <w:marRight w:val="0"/>
                  <w:marTop w:val="0"/>
                  <w:marBottom w:val="0"/>
                  <w:divBdr>
                    <w:top w:val="none" w:sz="0" w:space="0" w:color="auto"/>
                    <w:left w:val="none" w:sz="0" w:space="0" w:color="auto"/>
                    <w:bottom w:val="none" w:sz="0" w:space="0" w:color="auto"/>
                    <w:right w:val="none" w:sz="0" w:space="0" w:color="auto"/>
                  </w:divBdr>
                  <w:divsChild>
                    <w:div w:id="1531990326">
                      <w:marLeft w:val="0"/>
                      <w:marRight w:val="0"/>
                      <w:marTop w:val="0"/>
                      <w:marBottom w:val="0"/>
                      <w:divBdr>
                        <w:top w:val="none" w:sz="0" w:space="0" w:color="auto"/>
                        <w:left w:val="none" w:sz="0" w:space="0" w:color="auto"/>
                        <w:bottom w:val="none" w:sz="0" w:space="0" w:color="auto"/>
                        <w:right w:val="none" w:sz="0" w:space="0" w:color="auto"/>
                      </w:divBdr>
                      <w:divsChild>
                        <w:div w:id="1086345224">
                          <w:marLeft w:val="0"/>
                          <w:marRight w:val="0"/>
                          <w:marTop w:val="0"/>
                          <w:marBottom w:val="150"/>
                          <w:divBdr>
                            <w:top w:val="none" w:sz="0" w:space="0" w:color="auto"/>
                            <w:left w:val="none" w:sz="0" w:space="0" w:color="auto"/>
                            <w:bottom w:val="none" w:sz="0" w:space="0" w:color="auto"/>
                            <w:right w:val="none" w:sz="0" w:space="0" w:color="auto"/>
                          </w:divBdr>
                          <w:divsChild>
                            <w:div w:id="164563071">
                              <w:marLeft w:val="2952"/>
                              <w:marRight w:val="1476"/>
                              <w:marTop w:val="450"/>
                              <w:marBottom w:val="450"/>
                              <w:divBdr>
                                <w:top w:val="none" w:sz="0" w:space="0" w:color="auto"/>
                                <w:left w:val="none" w:sz="0" w:space="0" w:color="auto"/>
                                <w:bottom w:val="single" w:sz="12" w:space="11" w:color="CC3521"/>
                                <w:right w:val="none" w:sz="0" w:space="0" w:color="auto"/>
                              </w:divBdr>
                            </w:div>
                            <w:div w:id="82722271">
                              <w:marLeft w:val="0"/>
                              <w:marRight w:val="2952"/>
                              <w:marTop w:val="0"/>
                              <w:marBottom w:val="0"/>
                              <w:divBdr>
                                <w:top w:val="none" w:sz="0" w:space="0" w:color="auto"/>
                                <w:left w:val="none" w:sz="0" w:space="0" w:color="auto"/>
                                <w:bottom w:val="none" w:sz="0" w:space="0" w:color="auto"/>
                                <w:right w:val="none" w:sz="0" w:space="0" w:color="auto"/>
                              </w:divBdr>
                            </w:div>
                          </w:divsChild>
                        </w:div>
                      </w:divsChild>
                    </w:div>
                  </w:divsChild>
                </w:div>
                <w:div w:id="204223453">
                  <w:marLeft w:val="0"/>
                  <w:marRight w:val="0"/>
                  <w:marTop w:val="0"/>
                  <w:marBottom w:val="0"/>
                  <w:divBdr>
                    <w:top w:val="none" w:sz="0" w:space="0" w:color="auto"/>
                    <w:left w:val="none" w:sz="0" w:space="0" w:color="auto"/>
                    <w:bottom w:val="none" w:sz="0" w:space="0" w:color="auto"/>
                    <w:right w:val="none" w:sz="0" w:space="0" w:color="auto"/>
                  </w:divBdr>
                  <w:divsChild>
                    <w:div w:id="529225914">
                      <w:marLeft w:val="0"/>
                      <w:marRight w:val="0"/>
                      <w:marTop w:val="0"/>
                      <w:marBottom w:val="0"/>
                      <w:divBdr>
                        <w:top w:val="none" w:sz="0" w:space="0" w:color="auto"/>
                        <w:left w:val="none" w:sz="0" w:space="0" w:color="auto"/>
                        <w:bottom w:val="none" w:sz="0" w:space="0" w:color="auto"/>
                        <w:right w:val="none" w:sz="0" w:space="0" w:color="auto"/>
                      </w:divBdr>
                      <w:divsChild>
                        <w:div w:id="135006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32405">
              <w:marLeft w:val="0"/>
              <w:marRight w:val="0"/>
              <w:marTop w:val="0"/>
              <w:marBottom w:val="0"/>
              <w:divBdr>
                <w:top w:val="none" w:sz="0" w:space="0" w:color="auto"/>
                <w:left w:val="none" w:sz="0" w:space="0" w:color="auto"/>
                <w:bottom w:val="none" w:sz="0" w:space="0" w:color="auto"/>
                <w:right w:val="none" w:sz="0" w:space="0" w:color="auto"/>
              </w:divBdr>
              <w:divsChild>
                <w:div w:id="866135181">
                  <w:marLeft w:val="0"/>
                  <w:marRight w:val="0"/>
                  <w:marTop w:val="0"/>
                  <w:marBottom w:val="0"/>
                  <w:divBdr>
                    <w:top w:val="none" w:sz="0" w:space="0" w:color="auto"/>
                    <w:left w:val="none" w:sz="0" w:space="0" w:color="auto"/>
                    <w:bottom w:val="none" w:sz="0" w:space="0" w:color="auto"/>
                    <w:right w:val="none" w:sz="0" w:space="0" w:color="auto"/>
                  </w:divBdr>
                </w:div>
              </w:divsChild>
            </w:div>
            <w:div w:id="704529077">
              <w:marLeft w:val="0"/>
              <w:marRight w:val="0"/>
              <w:marTop w:val="0"/>
              <w:marBottom w:val="0"/>
              <w:divBdr>
                <w:top w:val="none" w:sz="0" w:space="0" w:color="auto"/>
                <w:left w:val="none" w:sz="0" w:space="0" w:color="auto"/>
                <w:bottom w:val="none" w:sz="0" w:space="0" w:color="auto"/>
                <w:right w:val="none" w:sz="0" w:space="0" w:color="auto"/>
              </w:divBdr>
              <w:divsChild>
                <w:div w:id="1207138318">
                  <w:marLeft w:val="0"/>
                  <w:marRight w:val="0"/>
                  <w:marTop w:val="375"/>
                  <w:marBottom w:val="0"/>
                  <w:divBdr>
                    <w:top w:val="none" w:sz="0" w:space="0" w:color="auto"/>
                    <w:left w:val="none" w:sz="0" w:space="0" w:color="auto"/>
                    <w:bottom w:val="none" w:sz="0" w:space="0" w:color="auto"/>
                    <w:right w:val="none" w:sz="0" w:space="0" w:color="auto"/>
                  </w:divBdr>
                  <w:divsChild>
                    <w:div w:id="525679835">
                      <w:marLeft w:val="0"/>
                      <w:marRight w:val="0"/>
                      <w:marTop w:val="0"/>
                      <w:marBottom w:val="0"/>
                      <w:divBdr>
                        <w:top w:val="none" w:sz="0" w:space="0" w:color="auto"/>
                        <w:left w:val="none" w:sz="0" w:space="0" w:color="auto"/>
                        <w:bottom w:val="none" w:sz="0" w:space="0" w:color="auto"/>
                        <w:right w:val="none" w:sz="0" w:space="0" w:color="auto"/>
                      </w:divBdr>
                    </w:div>
                  </w:divsChild>
                </w:div>
                <w:div w:id="1348556737">
                  <w:marLeft w:val="0"/>
                  <w:marRight w:val="0"/>
                  <w:marTop w:val="375"/>
                  <w:marBottom w:val="0"/>
                  <w:divBdr>
                    <w:top w:val="none" w:sz="0" w:space="0" w:color="auto"/>
                    <w:left w:val="none" w:sz="0" w:space="0" w:color="auto"/>
                    <w:bottom w:val="none" w:sz="0" w:space="0" w:color="auto"/>
                    <w:right w:val="none" w:sz="0" w:space="0" w:color="auto"/>
                  </w:divBdr>
                </w:div>
                <w:div w:id="135225996">
                  <w:marLeft w:val="0"/>
                  <w:marRight w:val="0"/>
                  <w:marTop w:val="375"/>
                  <w:marBottom w:val="0"/>
                  <w:divBdr>
                    <w:top w:val="none" w:sz="0" w:space="0" w:color="auto"/>
                    <w:left w:val="none" w:sz="0" w:space="0" w:color="auto"/>
                    <w:bottom w:val="none" w:sz="0" w:space="0" w:color="auto"/>
                    <w:right w:val="none" w:sz="0" w:space="0" w:color="auto"/>
                  </w:divBdr>
                  <w:divsChild>
                    <w:div w:id="194972224">
                      <w:marLeft w:val="0"/>
                      <w:marRight w:val="0"/>
                      <w:marTop w:val="0"/>
                      <w:marBottom w:val="0"/>
                      <w:divBdr>
                        <w:top w:val="none" w:sz="0" w:space="0" w:color="auto"/>
                        <w:left w:val="none" w:sz="0" w:space="0" w:color="auto"/>
                        <w:bottom w:val="none" w:sz="0" w:space="0" w:color="auto"/>
                        <w:right w:val="none" w:sz="0" w:space="0" w:color="auto"/>
                      </w:divBdr>
                      <w:divsChild>
                        <w:div w:id="950668052">
                          <w:marLeft w:val="0"/>
                          <w:marRight w:val="0"/>
                          <w:marTop w:val="0"/>
                          <w:marBottom w:val="0"/>
                          <w:divBdr>
                            <w:top w:val="none" w:sz="0" w:space="0" w:color="auto"/>
                            <w:left w:val="none" w:sz="0" w:space="0" w:color="auto"/>
                            <w:bottom w:val="none" w:sz="0" w:space="0" w:color="auto"/>
                            <w:right w:val="none" w:sz="0" w:space="0" w:color="auto"/>
                          </w:divBdr>
                        </w:div>
                      </w:divsChild>
                    </w:div>
                    <w:div w:id="1123425899">
                      <w:marLeft w:val="0"/>
                      <w:marRight w:val="150"/>
                      <w:marTop w:val="300"/>
                      <w:marBottom w:val="0"/>
                      <w:divBdr>
                        <w:top w:val="none" w:sz="0" w:space="0" w:color="auto"/>
                        <w:left w:val="none" w:sz="0" w:space="0" w:color="auto"/>
                        <w:bottom w:val="none" w:sz="0" w:space="0" w:color="auto"/>
                        <w:right w:val="none" w:sz="0" w:space="0" w:color="auto"/>
                      </w:divBdr>
                    </w:div>
                  </w:divsChild>
                </w:div>
              </w:divsChild>
            </w:div>
            <w:div w:id="366757240">
              <w:marLeft w:val="0"/>
              <w:marRight w:val="0"/>
              <w:marTop w:val="0"/>
              <w:marBottom w:val="0"/>
              <w:divBdr>
                <w:top w:val="single" w:sz="6" w:space="4" w:color="B7BCDB"/>
                <w:left w:val="none" w:sz="0" w:space="0" w:color="auto"/>
                <w:bottom w:val="single" w:sz="6" w:space="8" w:color="B7BCDB"/>
                <w:right w:val="none" w:sz="0" w:space="0" w:color="auto"/>
              </w:divBdr>
              <w:divsChild>
                <w:div w:id="1911039072">
                  <w:marLeft w:val="0"/>
                  <w:marRight w:val="0"/>
                  <w:marTop w:val="0"/>
                  <w:marBottom w:val="0"/>
                  <w:divBdr>
                    <w:top w:val="none" w:sz="0" w:space="0" w:color="auto"/>
                    <w:left w:val="none" w:sz="0" w:space="0" w:color="auto"/>
                    <w:bottom w:val="none" w:sz="0" w:space="0" w:color="auto"/>
                    <w:right w:val="none" w:sz="0" w:space="0" w:color="auto"/>
                  </w:divBdr>
                  <w:divsChild>
                    <w:div w:id="1345354372">
                      <w:marLeft w:val="307"/>
                      <w:marRight w:val="307"/>
                      <w:marTop w:val="0"/>
                      <w:marBottom w:val="0"/>
                      <w:divBdr>
                        <w:top w:val="none" w:sz="0" w:space="0" w:color="auto"/>
                        <w:left w:val="none" w:sz="0" w:space="0" w:color="auto"/>
                        <w:bottom w:val="none" w:sz="0" w:space="0" w:color="auto"/>
                        <w:right w:val="none" w:sz="0" w:space="0" w:color="auto"/>
                      </w:divBdr>
                      <w:divsChild>
                        <w:div w:id="278529949">
                          <w:marLeft w:val="0"/>
                          <w:marRight w:val="0"/>
                          <w:marTop w:val="0"/>
                          <w:marBottom w:val="0"/>
                          <w:divBdr>
                            <w:top w:val="none" w:sz="0" w:space="0" w:color="auto"/>
                            <w:left w:val="none" w:sz="0" w:space="0" w:color="auto"/>
                            <w:bottom w:val="none" w:sz="0" w:space="0" w:color="auto"/>
                            <w:right w:val="none" w:sz="0" w:space="0" w:color="auto"/>
                          </w:divBdr>
                          <w:divsChild>
                            <w:div w:id="1239441645">
                              <w:marLeft w:val="0"/>
                              <w:marRight w:val="0"/>
                              <w:marTop w:val="0"/>
                              <w:marBottom w:val="0"/>
                              <w:divBdr>
                                <w:top w:val="none" w:sz="0" w:space="0" w:color="auto"/>
                                <w:left w:val="none" w:sz="0" w:space="0" w:color="auto"/>
                                <w:bottom w:val="none" w:sz="0" w:space="0" w:color="auto"/>
                                <w:right w:val="none" w:sz="0" w:space="0" w:color="auto"/>
                              </w:divBdr>
                              <w:divsChild>
                                <w:div w:id="1113674401">
                                  <w:marLeft w:val="0"/>
                                  <w:marRight w:val="0"/>
                                  <w:marTop w:val="0"/>
                                  <w:marBottom w:val="0"/>
                                  <w:divBdr>
                                    <w:top w:val="none" w:sz="0" w:space="0" w:color="auto"/>
                                    <w:left w:val="none" w:sz="0" w:space="0" w:color="auto"/>
                                    <w:bottom w:val="none" w:sz="0" w:space="0" w:color="auto"/>
                                    <w:right w:val="none" w:sz="0" w:space="0" w:color="auto"/>
                                  </w:divBdr>
                                </w:div>
                                <w:div w:id="2855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4741">
                          <w:marLeft w:val="0"/>
                          <w:marRight w:val="0"/>
                          <w:marTop w:val="0"/>
                          <w:marBottom w:val="0"/>
                          <w:divBdr>
                            <w:top w:val="none" w:sz="0" w:space="0" w:color="auto"/>
                            <w:left w:val="none" w:sz="0" w:space="0" w:color="auto"/>
                            <w:bottom w:val="none" w:sz="0" w:space="0" w:color="auto"/>
                            <w:right w:val="none" w:sz="0" w:space="0" w:color="auto"/>
                          </w:divBdr>
                          <w:divsChild>
                            <w:div w:id="301159697">
                              <w:marLeft w:val="0"/>
                              <w:marRight w:val="0"/>
                              <w:marTop w:val="0"/>
                              <w:marBottom w:val="0"/>
                              <w:divBdr>
                                <w:top w:val="none" w:sz="0" w:space="0" w:color="auto"/>
                                <w:left w:val="none" w:sz="0" w:space="0" w:color="auto"/>
                                <w:bottom w:val="none" w:sz="0" w:space="0" w:color="auto"/>
                                <w:right w:val="none" w:sz="0" w:space="0" w:color="auto"/>
                              </w:divBdr>
                              <w:divsChild>
                                <w:div w:id="5009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86785">
                      <w:marLeft w:val="307"/>
                      <w:marRight w:val="307"/>
                      <w:marTop w:val="0"/>
                      <w:marBottom w:val="0"/>
                      <w:divBdr>
                        <w:top w:val="none" w:sz="0" w:space="0" w:color="auto"/>
                        <w:left w:val="none" w:sz="0" w:space="0" w:color="auto"/>
                        <w:bottom w:val="none" w:sz="0" w:space="0" w:color="auto"/>
                        <w:right w:val="none" w:sz="0" w:space="0" w:color="auto"/>
                      </w:divBdr>
                      <w:divsChild>
                        <w:div w:id="1848472862">
                          <w:marLeft w:val="0"/>
                          <w:marRight w:val="0"/>
                          <w:marTop w:val="0"/>
                          <w:marBottom w:val="0"/>
                          <w:divBdr>
                            <w:top w:val="none" w:sz="0" w:space="0" w:color="auto"/>
                            <w:left w:val="none" w:sz="0" w:space="0" w:color="auto"/>
                            <w:bottom w:val="none" w:sz="0" w:space="0" w:color="auto"/>
                            <w:right w:val="none" w:sz="0" w:space="0" w:color="auto"/>
                          </w:divBdr>
                          <w:divsChild>
                            <w:div w:id="1601180896">
                              <w:marLeft w:val="0"/>
                              <w:marRight w:val="0"/>
                              <w:marTop w:val="0"/>
                              <w:marBottom w:val="0"/>
                              <w:divBdr>
                                <w:top w:val="none" w:sz="0" w:space="0" w:color="auto"/>
                                <w:left w:val="none" w:sz="0" w:space="0" w:color="auto"/>
                                <w:bottom w:val="none" w:sz="0" w:space="0" w:color="auto"/>
                                <w:right w:val="none" w:sz="0" w:space="0" w:color="auto"/>
                              </w:divBdr>
                              <w:divsChild>
                                <w:div w:id="912737095">
                                  <w:marLeft w:val="0"/>
                                  <w:marRight w:val="0"/>
                                  <w:marTop w:val="0"/>
                                  <w:marBottom w:val="0"/>
                                  <w:divBdr>
                                    <w:top w:val="none" w:sz="0" w:space="0" w:color="auto"/>
                                    <w:left w:val="none" w:sz="0" w:space="0" w:color="auto"/>
                                    <w:bottom w:val="none" w:sz="0" w:space="0" w:color="auto"/>
                                    <w:right w:val="none" w:sz="0" w:space="0" w:color="auto"/>
                                  </w:divBdr>
                                </w:div>
                                <w:div w:id="68867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4952">
                          <w:marLeft w:val="0"/>
                          <w:marRight w:val="0"/>
                          <w:marTop w:val="0"/>
                          <w:marBottom w:val="0"/>
                          <w:divBdr>
                            <w:top w:val="none" w:sz="0" w:space="0" w:color="auto"/>
                            <w:left w:val="none" w:sz="0" w:space="0" w:color="auto"/>
                            <w:bottom w:val="none" w:sz="0" w:space="0" w:color="auto"/>
                            <w:right w:val="none" w:sz="0" w:space="0" w:color="auto"/>
                          </w:divBdr>
                          <w:divsChild>
                            <w:div w:id="651564376">
                              <w:marLeft w:val="0"/>
                              <w:marRight w:val="0"/>
                              <w:marTop w:val="0"/>
                              <w:marBottom w:val="0"/>
                              <w:divBdr>
                                <w:top w:val="none" w:sz="0" w:space="0" w:color="auto"/>
                                <w:left w:val="none" w:sz="0" w:space="0" w:color="auto"/>
                                <w:bottom w:val="none" w:sz="0" w:space="0" w:color="auto"/>
                                <w:right w:val="none" w:sz="0" w:space="0" w:color="auto"/>
                              </w:divBdr>
                              <w:divsChild>
                                <w:div w:id="91169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9003">
                      <w:marLeft w:val="307"/>
                      <w:marRight w:val="307"/>
                      <w:marTop w:val="0"/>
                      <w:marBottom w:val="0"/>
                      <w:divBdr>
                        <w:top w:val="none" w:sz="0" w:space="0" w:color="auto"/>
                        <w:left w:val="none" w:sz="0" w:space="0" w:color="auto"/>
                        <w:bottom w:val="none" w:sz="0" w:space="0" w:color="auto"/>
                        <w:right w:val="none" w:sz="0" w:space="0" w:color="auto"/>
                      </w:divBdr>
                      <w:divsChild>
                        <w:div w:id="1372144112">
                          <w:marLeft w:val="0"/>
                          <w:marRight w:val="0"/>
                          <w:marTop w:val="0"/>
                          <w:marBottom w:val="0"/>
                          <w:divBdr>
                            <w:top w:val="none" w:sz="0" w:space="0" w:color="auto"/>
                            <w:left w:val="none" w:sz="0" w:space="0" w:color="auto"/>
                            <w:bottom w:val="none" w:sz="0" w:space="0" w:color="auto"/>
                            <w:right w:val="none" w:sz="0" w:space="0" w:color="auto"/>
                          </w:divBdr>
                          <w:divsChild>
                            <w:div w:id="895356854">
                              <w:marLeft w:val="0"/>
                              <w:marRight w:val="0"/>
                              <w:marTop w:val="0"/>
                              <w:marBottom w:val="0"/>
                              <w:divBdr>
                                <w:top w:val="none" w:sz="0" w:space="0" w:color="auto"/>
                                <w:left w:val="none" w:sz="0" w:space="0" w:color="auto"/>
                                <w:bottom w:val="none" w:sz="0" w:space="0" w:color="auto"/>
                                <w:right w:val="none" w:sz="0" w:space="0" w:color="auto"/>
                              </w:divBdr>
                              <w:divsChild>
                                <w:div w:id="2076584705">
                                  <w:marLeft w:val="0"/>
                                  <w:marRight w:val="0"/>
                                  <w:marTop w:val="0"/>
                                  <w:marBottom w:val="0"/>
                                  <w:divBdr>
                                    <w:top w:val="none" w:sz="0" w:space="0" w:color="auto"/>
                                    <w:left w:val="none" w:sz="0" w:space="0" w:color="auto"/>
                                    <w:bottom w:val="none" w:sz="0" w:space="0" w:color="auto"/>
                                    <w:right w:val="none" w:sz="0" w:space="0" w:color="auto"/>
                                  </w:divBdr>
                                </w:div>
                                <w:div w:id="17013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55666">
                          <w:marLeft w:val="0"/>
                          <w:marRight w:val="0"/>
                          <w:marTop w:val="0"/>
                          <w:marBottom w:val="0"/>
                          <w:divBdr>
                            <w:top w:val="none" w:sz="0" w:space="0" w:color="auto"/>
                            <w:left w:val="none" w:sz="0" w:space="0" w:color="auto"/>
                            <w:bottom w:val="none" w:sz="0" w:space="0" w:color="auto"/>
                            <w:right w:val="none" w:sz="0" w:space="0" w:color="auto"/>
                          </w:divBdr>
                          <w:divsChild>
                            <w:div w:id="1591616949">
                              <w:marLeft w:val="0"/>
                              <w:marRight w:val="0"/>
                              <w:marTop w:val="0"/>
                              <w:marBottom w:val="0"/>
                              <w:divBdr>
                                <w:top w:val="none" w:sz="0" w:space="0" w:color="auto"/>
                                <w:left w:val="none" w:sz="0" w:space="0" w:color="auto"/>
                                <w:bottom w:val="none" w:sz="0" w:space="0" w:color="auto"/>
                                <w:right w:val="none" w:sz="0" w:space="0" w:color="auto"/>
                              </w:divBdr>
                              <w:divsChild>
                                <w:div w:id="9605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37703">
                          <w:marLeft w:val="0"/>
                          <w:marRight w:val="0"/>
                          <w:marTop w:val="0"/>
                          <w:marBottom w:val="0"/>
                          <w:divBdr>
                            <w:top w:val="none" w:sz="0" w:space="0" w:color="auto"/>
                            <w:left w:val="none" w:sz="0" w:space="0" w:color="auto"/>
                            <w:bottom w:val="none" w:sz="0" w:space="0" w:color="auto"/>
                            <w:right w:val="none" w:sz="0" w:space="0" w:color="auto"/>
                          </w:divBdr>
                          <w:divsChild>
                            <w:div w:id="2050951553">
                              <w:marLeft w:val="0"/>
                              <w:marRight w:val="0"/>
                              <w:marTop w:val="0"/>
                              <w:marBottom w:val="0"/>
                              <w:divBdr>
                                <w:top w:val="none" w:sz="0" w:space="0" w:color="auto"/>
                                <w:left w:val="none" w:sz="0" w:space="0" w:color="auto"/>
                                <w:bottom w:val="none" w:sz="0" w:space="0" w:color="auto"/>
                                <w:right w:val="none" w:sz="0" w:space="0" w:color="auto"/>
                              </w:divBdr>
                              <w:divsChild>
                                <w:div w:id="16774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233293">
          <w:marLeft w:val="0"/>
          <w:marRight w:val="0"/>
          <w:marTop w:val="0"/>
          <w:marBottom w:val="0"/>
          <w:divBdr>
            <w:top w:val="none" w:sz="0" w:space="0" w:color="auto"/>
            <w:left w:val="none" w:sz="0" w:space="0" w:color="auto"/>
            <w:bottom w:val="none" w:sz="0" w:space="0" w:color="auto"/>
            <w:right w:val="none" w:sz="0" w:space="0" w:color="auto"/>
          </w:divBdr>
          <w:divsChild>
            <w:div w:id="16154231">
              <w:marLeft w:val="0"/>
              <w:marRight w:val="0"/>
              <w:marTop w:val="0"/>
              <w:marBottom w:val="0"/>
              <w:divBdr>
                <w:top w:val="none" w:sz="0" w:space="0" w:color="auto"/>
                <w:left w:val="none" w:sz="0" w:space="0" w:color="auto"/>
                <w:bottom w:val="none" w:sz="0" w:space="0" w:color="auto"/>
                <w:right w:val="none" w:sz="0" w:space="0" w:color="auto"/>
              </w:divBdr>
              <w:divsChild>
                <w:div w:id="1800681879">
                  <w:marLeft w:val="0"/>
                  <w:marRight w:val="150"/>
                  <w:marTop w:val="0"/>
                  <w:marBottom w:val="0"/>
                  <w:divBdr>
                    <w:top w:val="none" w:sz="0" w:space="0" w:color="auto"/>
                    <w:left w:val="none" w:sz="0" w:space="0" w:color="auto"/>
                    <w:bottom w:val="none" w:sz="0" w:space="0" w:color="auto"/>
                    <w:right w:val="none" w:sz="0" w:space="0" w:color="auto"/>
                  </w:divBdr>
                  <w:divsChild>
                    <w:div w:id="1559825889">
                      <w:marLeft w:val="0"/>
                      <w:marRight w:val="0"/>
                      <w:marTop w:val="0"/>
                      <w:marBottom w:val="0"/>
                      <w:divBdr>
                        <w:top w:val="none" w:sz="0" w:space="0" w:color="auto"/>
                        <w:left w:val="none" w:sz="0" w:space="0" w:color="auto"/>
                        <w:bottom w:val="none" w:sz="0" w:space="0" w:color="auto"/>
                        <w:right w:val="none" w:sz="0" w:space="0" w:color="auto"/>
                      </w:divBdr>
                    </w:div>
                  </w:divsChild>
                </w:div>
                <w:div w:id="19188553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65DD8C-A399-42AC-8705-DE34A4D43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60</Pages>
  <Words>34809</Words>
  <Characters>198413</Characters>
  <Application>Microsoft Office Word</Application>
  <DocSecurity>0</DocSecurity>
  <Lines>1653</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Кин-Сан Эля</cp:lastModifiedBy>
  <cp:revision>2</cp:revision>
  <cp:lastPrinted>2022-08-09T09:51:00Z</cp:lastPrinted>
  <dcterms:created xsi:type="dcterms:W3CDTF">2022-08-10T12:01:00Z</dcterms:created>
  <dcterms:modified xsi:type="dcterms:W3CDTF">2022-08-10T12:01:00Z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1049-11.2.0.10426</vt:lpwstr>
  </property>
  <property fmtid="{D5CDD505-2E9C-101B-9397-08002B2CF9AE}" pid="3" name="ICV">
    <vt:lpwstr>AC73050E5BB944AD9032F4A0EF3C3E24</vt:lpwstr>
  </property>
</Properties>
</file>